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D9003" w14:textId="77777777" w:rsidR="009D5729" w:rsidRDefault="009946A6" w:rsidP="009D5729">
      <w:pPr>
        <w:pStyle w:val="Heading2"/>
      </w:pPr>
      <w:r>
        <w:t>5. Identifying and overcoming challenges</w:t>
      </w:r>
    </w:p>
    <w:p w14:paraId="440A9FB4" w14:textId="77777777" w:rsidR="009946A6" w:rsidRDefault="009946A6" w:rsidP="009946A6">
      <w:pPr>
        <w:pStyle w:val="Heading4"/>
      </w:pPr>
      <w:r>
        <w:t>Introduction</w:t>
      </w:r>
    </w:p>
    <w:p w14:paraId="669D8358" w14:textId="77777777" w:rsidR="009946A6" w:rsidRPr="00F11461" w:rsidRDefault="009946A6" w:rsidP="009946A6">
      <w:pPr>
        <w:rPr>
          <w:b/>
          <w:szCs w:val="22"/>
        </w:rPr>
      </w:pPr>
      <w:r w:rsidRPr="00F11461">
        <w:rPr>
          <w:szCs w:val="22"/>
        </w:rPr>
        <w:t>All over the world there has been a deliberate effort put in place to ensure integration of technology in teaching and learning. However, in a developing nation like Nigeria, integration of technology in teaching and learning has generated a lot of challenges to the tea</w:t>
      </w:r>
      <w:r w:rsidR="00810D3B">
        <w:rPr>
          <w:szCs w:val="22"/>
        </w:rPr>
        <w:t>chers and the teacher educators. I</w:t>
      </w:r>
      <w:r w:rsidRPr="00F11461">
        <w:rPr>
          <w:szCs w:val="22"/>
        </w:rPr>
        <w:t>n spite of the challenges associated with the development and use of educational technology/ materials, the push to provide technology in schools has been</w:t>
      </w:r>
      <w:r w:rsidR="00810D3B">
        <w:rPr>
          <w:szCs w:val="22"/>
        </w:rPr>
        <w:t xml:space="preserve"> increasingly</w:t>
      </w:r>
      <w:r w:rsidRPr="00F11461">
        <w:rPr>
          <w:szCs w:val="22"/>
        </w:rPr>
        <w:t xml:space="preserve"> successful in recent years.  For example within the teachers’ training colleges, most schools</w:t>
      </w:r>
      <w:r w:rsidR="00810D3B">
        <w:rPr>
          <w:szCs w:val="22"/>
        </w:rPr>
        <w:t xml:space="preserve"> now</w:t>
      </w:r>
      <w:r w:rsidRPr="00F11461">
        <w:rPr>
          <w:szCs w:val="22"/>
        </w:rPr>
        <w:t xml:space="preserve"> have computer labs with </w:t>
      </w:r>
      <w:r w:rsidR="00810D3B">
        <w:rPr>
          <w:szCs w:val="22"/>
        </w:rPr>
        <w:t xml:space="preserve">many </w:t>
      </w:r>
      <w:r w:rsidRPr="00F11461">
        <w:rPr>
          <w:szCs w:val="22"/>
        </w:rPr>
        <w:t>teachers owning personal laptop</w:t>
      </w:r>
      <w:r w:rsidR="00810D3B">
        <w:rPr>
          <w:szCs w:val="22"/>
        </w:rPr>
        <w:t xml:space="preserve">s; </w:t>
      </w:r>
      <w:r w:rsidRPr="00F11461">
        <w:rPr>
          <w:szCs w:val="22"/>
        </w:rPr>
        <w:t xml:space="preserve"> while some have multimedia projectors for classroom presentation of lectures. Research has shown that more than 90 percent of all teachers’ training schools in Nigeria are connected to the Internet. Yet teacher educators admit that they are not making much use of technology in their lesson delivery. What the</w:t>
      </w:r>
      <w:r>
        <w:rPr>
          <w:szCs w:val="22"/>
        </w:rPr>
        <w:t>n are the challenges of teacher-</w:t>
      </w:r>
      <w:r w:rsidRPr="00F11461">
        <w:rPr>
          <w:szCs w:val="22"/>
        </w:rPr>
        <w:t xml:space="preserve">educators?  As </w:t>
      </w:r>
      <w:r>
        <w:rPr>
          <w:szCs w:val="22"/>
        </w:rPr>
        <w:t>a t</w:t>
      </w:r>
      <w:r w:rsidRPr="00F11461">
        <w:rPr>
          <w:szCs w:val="22"/>
        </w:rPr>
        <w:t>eacher</w:t>
      </w:r>
      <w:r>
        <w:rPr>
          <w:szCs w:val="22"/>
        </w:rPr>
        <w:t>-e</w:t>
      </w:r>
      <w:r w:rsidRPr="00F11461">
        <w:rPr>
          <w:szCs w:val="22"/>
        </w:rPr>
        <w:t>ducator, do you have adequate knowledge and skills required to selection, design and use technology for your lectures? Do you have techn</w:t>
      </w:r>
      <w:r w:rsidR="00810D3B">
        <w:rPr>
          <w:szCs w:val="22"/>
        </w:rPr>
        <w:t>ology coordinator in your college</w:t>
      </w:r>
      <w:r w:rsidRPr="00F11461">
        <w:rPr>
          <w:szCs w:val="22"/>
        </w:rPr>
        <w:t>? Do the techno</w:t>
      </w:r>
      <w:r w:rsidR="00810D3B">
        <w:rPr>
          <w:szCs w:val="22"/>
        </w:rPr>
        <w:t>logy coordinators in your college</w:t>
      </w:r>
      <w:r w:rsidRPr="00F11461">
        <w:rPr>
          <w:szCs w:val="22"/>
        </w:rPr>
        <w:t xml:space="preserve"> readily assist you in using technology in your class? Are there electricity and standby generator</w:t>
      </w:r>
      <w:r w:rsidR="00810D3B">
        <w:rPr>
          <w:szCs w:val="22"/>
        </w:rPr>
        <w:t>s</w:t>
      </w:r>
      <w:r w:rsidRPr="00F11461">
        <w:rPr>
          <w:szCs w:val="22"/>
        </w:rPr>
        <w:t xml:space="preserve"> </w:t>
      </w:r>
      <w:r w:rsidR="00810D3B">
        <w:rPr>
          <w:szCs w:val="22"/>
        </w:rPr>
        <w:t>to support use of technology in your college</w:t>
      </w:r>
      <w:r w:rsidRPr="00F11461">
        <w:rPr>
          <w:szCs w:val="22"/>
        </w:rPr>
        <w:t>? To what extent do your students use computers and what programmes are they acquainted with in learning?</w:t>
      </w:r>
      <w:r w:rsidR="00D8007E">
        <w:rPr>
          <w:szCs w:val="22"/>
        </w:rPr>
        <w:t xml:space="preserve"> </w:t>
      </w:r>
      <w:r w:rsidRPr="00F11461">
        <w:rPr>
          <w:szCs w:val="22"/>
        </w:rPr>
        <w:t>Have you been engaged in software development for the teaching of any course?</w:t>
      </w:r>
      <w:r w:rsidR="00810D3B">
        <w:rPr>
          <w:szCs w:val="22"/>
        </w:rPr>
        <w:t xml:space="preserve"> These are the kinds of questions we explore in this unit.</w:t>
      </w:r>
    </w:p>
    <w:p w14:paraId="43C4C7B2" w14:textId="77777777" w:rsidR="009D5729" w:rsidRDefault="009D5729" w:rsidP="009D5729">
      <w:pPr>
        <w:pStyle w:val="BodyText"/>
      </w:pPr>
      <w:r w:rsidRPr="0072625E">
        <w:rPr>
          <w:b/>
        </w:rPr>
        <w:t>This unit will probably take about 6 hours to complete.</w:t>
      </w:r>
    </w:p>
    <w:p w14:paraId="6F2DD3C0" w14:textId="77777777" w:rsidR="009946A6" w:rsidRDefault="009946A6">
      <w:pPr>
        <w:spacing w:before="0" w:after="160" w:line="259" w:lineRule="auto"/>
        <w:rPr>
          <w:rFonts w:ascii="Arial Narrow" w:hAnsi="Arial Narrow"/>
          <w:b/>
          <w:sz w:val="40"/>
          <w:szCs w:val="40"/>
        </w:rPr>
      </w:pPr>
      <w:bookmarkStart w:id="0" w:name="_Toc409536820"/>
      <w:r>
        <w:br w:type="page"/>
      </w:r>
    </w:p>
    <w:p w14:paraId="4C214FA8" w14:textId="77777777" w:rsidR="009D5729" w:rsidRDefault="00E81167" w:rsidP="009D5729">
      <w:pPr>
        <w:pStyle w:val="Heading2"/>
      </w:pPr>
      <w:r>
        <w:rPr>
          <w:noProof/>
          <w:lang w:val="en-ZA" w:eastAsia="en-ZA"/>
        </w:rPr>
        <w:lastRenderedPageBreak/>
        <w:pict w14:anchorId="793C79D9">
          <v:shapetype id="_x0000_t202" coordsize="21600,21600" o:spt="202" path="m,l,21600r21600,l21600,xe">
            <v:stroke joinstyle="miter"/>
            <v:path gradientshapeok="t" o:connecttype="rect"/>
          </v:shapetype>
          <v:shape id="Text Box 22" o:spid="_x0000_s1026" type="#_x0000_t202" style="position:absolute;left:0;text-align:left;margin-left:14pt;margin-top:28.55pt;width:338pt;height:42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qtswIAALs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" filled="f" stroked="f">
            <v:textbox>
              <w:txbxContent>
                <w:p w14:paraId="124AD827" w14:textId="77777777" w:rsidR="009D5729" w:rsidRPr="001A38A3" w:rsidRDefault="009D5729" w:rsidP="009D5729">
                  <w:pPr>
                    <w:spacing w:before="0" w:after="0"/>
                    <w:ind w:left="198" w:hanging="198"/>
                    <w:rPr>
                      <w:b/>
                      <w:bCs/>
                      <w:vanish/>
                      <w:color w:val="FF0000"/>
                      <w:sz w:val="20"/>
                      <w:szCs w:val="20"/>
                    </w:rPr>
                  </w:pPr>
                  <w:r>
                    <w:rPr>
                      <w:b/>
                      <w:bCs/>
                      <w:vanish/>
                      <w:color w:val="FF0000"/>
                      <w:sz w:val="20"/>
                      <w:szCs w:val="20"/>
                    </w:rPr>
                    <w:sym w:font="Webdings" w:char="F034"/>
                  </w:r>
                  <w:r>
                    <w:rPr>
                      <w:b/>
                      <w:bCs/>
                      <w:vanish/>
                      <w:color w:val="FF0000"/>
                      <w:sz w:val="20"/>
                      <w:szCs w:val="20"/>
                    </w:rPr>
                    <w:t xml:space="preserve">Use taxonomy verbs. </w:t>
                  </w:r>
                  <w:r w:rsidRPr="001A38A3">
                    <w:rPr>
                      <w:b/>
                      <w:bCs/>
                      <w:vanish/>
                      <w:color w:val="FF0000"/>
                      <w:sz w:val="20"/>
                      <w:szCs w:val="20"/>
                    </w:rPr>
                    <w:t xml:space="preserve">See Richard Freeman’s handbook, </w:t>
                  </w:r>
                  <w:r w:rsidRPr="00E9391A">
                    <w:rPr>
                      <w:b/>
                      <w:bCs/>
                      <w:i/>
                      <w:iCs/>
                      <w:vanish/>
                      <w:color w:val="FF0000"/>
                      <w:sz w:val="20"/>
                      <w:szCs w:val="20"/>
                    </w:rPr>
                    <w:t xml:space="preserve">section </w:t>
                  </w:r>
                  <w:r>
                    <w:rPr>
                      <w:b/>
                      <w:bCs/>
                      <w:i/>
                      <w:iCs/>
                      <w:vanish/>
                      <w:color w:val="FF0000"/>
                      <w:sz w:val="20"/>
                      <w:szCs w:val="20"/>
                    </w:rPr>
                    <w:t>3.3.3</w:t>
                  </w:r>
                  <w:r w:rsidRPr="00E9391A">
                    <w:rPr>
                      <w:b/>
                      <w:bCs/>
                      <w:i/>
                      <w:iCs/>
                      <w:vanish/>
                      <w:color w:val="FF0000"/>
                      <w:sz w:val="20"/>
                      <w:szCs w:val="20"/>
                    </w:rPr>
                    <w:t xml:space="preserve">: </w:t>
                  </w:r>
                  <w:r>
                    <w:rPr>
                      <w:b/>
                      <w:bCs/>
                      <w:i/>
                      <w:iCs/>
                      <w:vanish/>
                      <w:color w:val="FF0000"/>
                      <w:sz w:val="20"/>
                      <w:szCs w:val="20"/>
                    </w:rPr>
                    <w:t>Bloom’s taxonomy, section 3.3.4: Other taxonomies,</w:t>
                  </w:r>
                  <w:r w:rsidRPr="00A71087">
                    <w:rPr>
                      <w:b/>
                      <w:bCs/>
                      <w:i/>
                      <w:iCs/>
                      <w:vanish/>
                      <w:color w:val="FF0000"/>
                      <w:sz w:val="20"/>
                      <w:szCs w:val="20"/>
                    </w:rPr>
                    <w:t xml:space="preserve"> section 3.3.5 Learning objectives and learning outcomes</w:t>
                  </w:r>
                  <w:r>
                    <w:rPr>
                      <w:b/>
                      <w:bCs/>
                      <w:vanish/>
                      <w:color w:val="FF0000"/>
                      <w:sz w:val="20"/>
                      <w:szCs w:val="20"/>
                    </w:rPr>
                    <w:t>.</w:t>
                  </w:r>
                </w:p>
              </w:txbxContent>
            </v:textbox>
            <w10:wrap anchorx="margin"/>
          </v:shape>
        </w:pict>
      </w:r>
      <w:r w:rsidR="009946A6">
        <w:t>5</w:t>
      </w:r>
      <w:r w:rsidR="009D5729">
        <w:t>.1 Unit outcomes</w:t>
      </w:r>
      <w:bookmarkEnd w:id="0"/>
    </w:p>
    <w:p w14:paraId="34F9B0E1" w14:textId="77777777" w:rsidR="009D5729" w:rsidRDefault="009D5729" w:rsidP="009D5729">
      <w:pPr>
        <w:pStyle w:val="BodyText"/>
      </w:pPr>
      <w:r>
        <w:t>Upon completion of the unit,</w:t>
      </w:r>
      <w:r w:rsidR="00BC4800">
        <w:fldChar w:fldCharType="begin"/>
      </w:r>
      <w:r>
        <w:instrText xml:space="preserve"> STYLEREF  "Guide Sub-title"  \* MERGEFORMAT </w:instrText>
      </w:r>
      <w:r w:rsidR="00BC4800">
        <w:fldChar w:fldCharType="end"/>
      </w:r>
      <w:r>
        <w:t xml:space="preserve"> you will be better able to:</w:t>
      </w:r>
    </w:p>
    <w:tbl>
      <w:tblPr>
        <w:tblW w:w="0" w:type="auto"/>
        <w:tblInd w:w="-2422" w:type="dxa"/>
        <w:tblLook w:val="01E0" w:firstRow="1" w:lastRow="1" w:firstColumn="1" w:lastColumn="1" w:noHBand="0" w:noVBand="0"/>
      </w:tblPr>
      <w:tblGrid>
        <w:gridCol w:w="2420"/>
        <w:gridCol w:w="6739"/>
      </w:tblGrid>
      <w:tr w:rsidR="009D5729" w14:paraId="27E819EF" w14:textId="77777777" w:rsidTr="000E6ED2">
        <w:tc>
          <w:tcPr>
            <w:tcW w:w="2420" w:type="dxa"/>
          </w:tcPr>
          <w:p w14:paraId="6A038133" w14:textId="77777777" w:rsidR="009D5729" w:rsidRPr="0070263D" w:rsidRDefault="009D5729" w:rsidP="000E6ED2">
            <w:pPr>
              <w:pStyle w:val="BodyText"/>
              <w:keepNext/>
              <w:jc w:val="center"/>
              <w:rPr>
                <w:rStyle w:val="CustomBold"/>
              </w:rPr>
            </w:pPr>
            <w:r>
              <w:rPr>
                <w:noProof/>
                <w:lang w:val="en-ZA" w:eastAsia="en-ZA"/>
              </w:rPr>
              <w:drawing>
                <wp:inline distT="0" distB="0" distL="0" distR="0" wp14:anchorId="201B7697" wp14:editId="58A142F7">
                  <wp:extent cx="561975" cy="542925"/>
                  <wp:effectExtent l="0" t="0" r="9525" b="9525"/>
                  <wp:docPr id="17" name="Picture 17" descr="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co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14:paraId="23807D16" w14:textId="77777777" w:rsidR="009D5729" w:rsidRPr="0097636E" w:rsidRDefault="009D5729" w:rsidP="000E6ED2">
            <w:pPr>
              <w:pStyle w:val="BodyText"/>
              <w:jc w:val="center"/>
            </w:pPr>
            <w:r>
              <w:rPr>
                <w:rStyle w:val="CustomBold"/>
                <w:color w:val="000080"/>
              </w:rPr>
              <w:t>Outcomes</w:t>
            </w:r>
          </w:p>
        </w:tc>
        <w:tc>
          <w:tcPr>
            <w:tcW w:w="6739" w:type="dxa"/>
          </w:tcPr>
          <w:p w14:paraId="134B7CA0" w14:textId="77777777" w:rsidR="009946A6" w:rsidRDefault="009946A6" w:rsidP="009946A6">
            <w:pPr>
              <w:pStyle w:val="ListBullet"/>
              <w:numPr>
                <w:ilvl w:val="0"/>
                <w:numId w:val="17"/>
              </w:numPr>
            </w:pPr>
            <w:r w:rsidRPr="00F11461">
              <w:t xml:space="preserve">Identify the challenges associated with the use </w:t>
            </w:r>
            <w:r w:rsidR="00810D3B">
              <w:t xml:space="preserve">of </w:t>
            </w:r>
            <w:r w:rsidRPr="00F11461">
              <w:t>classroom technology</w:t>
            </w:r>
          </w:p>
          <w:p w14:paraId="51F8D27A" w14:textId="77777777" w:rsidR="009946A6" w:rsidRPr="00F11461" w:rsidRDefault="009946A6" w:rsidP="009946A6">
            <w:pPr>
              <w:pStyle w:val="ListBullet"/>
              <w:numPr>
                <w:ilvl w:val="0"/>
                <w:numId w:val="17"/>
              </w:numPr>
            </w:pPr>
            <w:r w:rsidRPr="00F11461">
              <w:t>Demonstrate the use of higher education technology material.</w:t>
            </w:r>
          </w:p>
          <w:p w14:paraId="51AF6FAE" w14:textId="77777777" w:rsidR="009946A6" w:rsidRPr="00F11461" w:rsidRDefault="009946A6" w:rsidP="009946A6">
            <w:pPr>
              <w:pStyle w:val="ListBullet"/>
              <w:numPr>
                <w:ilvl w:val="0"/>
                <w:numId w:val="17"/>
              </w:numPr>
            </w:pPr>
            <w:r w:rsidRPr="00F11461">
              <w:t>Explain the benefit of multimedia inclusion in technology</w:t>
            </w:r>
            <w:r w:rsidR="00810D3B">
              <w:t>-</w:t>
            </w:r>
            <w:r w:rsidRPr="00F11461">
              <w:t>based instruction.</w:t>
            </w:r>
          </w:p>
          <w:p w14:paraId="525C4C7D" w14:textId="77777777" w:rsidR="009946A6" w:rsidRPr="00F11461" w:rsidRDefault="009946A6" w:rsidP="009946A6">
            <w:pPr>
              <w:pStyle w:val="ListBullet"/>
              <w:numPr>
                <w:ilvl w:val="0"/>
                <w:numId w:val="17"/>
              </w:numPr>
            </w:pPr>
            <w:r w:rsidRPr="00F11461">
              <w:t>Discuss the challenges associated with the use of distance learning technology and possible solutions.</w:t>
            </w:r>
          </w:p>
          <w:p w14:paraId="39EF2EED" w14:textId="77777777" w:rsidR="009D5729" w:rsidRPr="0072625E" w:rsidRDefault="009946A6" w:rsidP="009946A6">
            <w:pPr>
              <w:pStyle w:val="ListBullet"/>
              <w:numPr>
                <w:ilvl w:val="0"/>
                <w:numId w:val="17"/>
              </w:numPr>
            </w:pPr>
            <w:r w:rsidRPr="00F11461">
              <w:t>Identify the technology guiding principles in instruction</w:t>
            </w:r>
            <w:r w:rsidR="00810D3B">
              <w:t>al</w:t>
            </w:r>
            <w:r w:rsidRPr="00F11461">
              <w:t xml:space="preserve"> design.</w:t>
            </w:r>
          </w:p>
        </w:tc>
      </w:tr>
    </w:tbl>
    <w:p w14:paraId="0E37A584" w14:textId="77777777" w:rsidR="009D5729" w:rsidRPr="00C960A1" w:rsidRDefault="00947B42" w:rsidP="009D5729">
      <w:pPr>
        <w:pStyle w:val="Heading2"/>
      </w:pPr>
      <w:bookmarkStart w:id="1" w:name="_Toc409536821"/>
      <w:r>
        <w:t>5</w:t>
      </w:r>
      <w:r w:rsidR="009D5729">
        <w:t xml:space="preserve">.2 </w:t>
      </w:r>
      <w:bookmarkEnd w:id="1"/>
      <w:r w:rsidR="009946A6">
        <w:t>Challenges associated with the use of classroom technology</w:t>
      </w:r>
    </w:p>
    <w:p w14:paraId="07D57B91" w14:textId="77777777" w:rsidR="009D5729" w:rsidRPr="00DC1684" w:rsidRDefault="009D5729" w:rsidP="009D5729">
      <w:pPr>
        <w:pStyle w:val="BodyText"/>
        <w:rPr>
          <w:i/>
          <w:lang w:val="en-GB" w:eastAsia="fr-CH"/>
        </w:rPr>
      </w:pPr>
    </w:p>
    <w:tbl>
      <w:tblPr>
        <w:tblW w:w="0" w:type="auto"/>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6745"/>
      </w:tblGrid>
      <w:tr w:rsidR="009D5729" w:rsidRPr="006C5638" w14:paraId="093899E0" w14:textId="77777777" w:rsidTr="000E6ED2">
        <w:trPr>
          <w:cantSplit/>
        </w:trPr>
        <w:tc>
          <w:tcPr>
            <w:tcW w:w="2495" w:type="dxa"/>
            <w:shd w:val="clear" w:color="auto" w:fill="auto"/>
          </w:tcPr>
          <w:p w14:paraId="23F22F83" w14:textId="77777777" w:rsidR="009D5729" w:rsidRPr="007A5CA2" w:rsidRDefault="009D5729" w:rsidP="000E6ED2">
            <w:pPr>
              <w:pStyle w:val="BodyText"/>
              <w:jc w:val="center"/>
              <w:rPr>
                <w:rStyle w:val="CustomBold"/>
              </w:rPr>
            </w:pPr>
            <w:r>
              <w:rPr>
                <w:noProof/>
                <w:lang w:val="en-ZA" w:eastAsia="en-ZA"/>
              </w:rPr>
              <w:drawing>
                <wp:inline distT="0" distB="0" distL="0" distR="0" wp14:anchorId="3D92DBD7" wp14:editId="4608A657">
                  <wp:extent cx="666750" cy="57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14:paraId="1D157328" w14:textId="77777777" w:rsidR="009D5729" w:rsidRDefault="009D5729" w:rsidP="000E6ED2">
            <w:pPr>
              <w:tabs>
                <w:tab w:val="num" w:pos="284"/>
              </w:tabs>
              <w:spacing w:after="40"/>
              <w:jc w:val="center"/>
              <w:outlineLvl w:val="4"/>
              <w:rPr>
                <w:rStyle w:val="CustomBold"/>
                <w:color w:val="000080"/>
              </w:rPr>
            </w:pPr>
            <w:r w:rsidRPr="0035109E">
              <w:rPr>
                <w:rStyle w:val="CustomBold"/>
                <w:color w:val="000080"/>
              </w:rPr>
              <w:t>Activity</w:t>
            </w:r>
            <w:r w:rsidR="009946A6">
              <w:rPr>
                <w:rStyle w:val="CustomBold"/>
                <w:color w:val="000080"/>
              </w:rPr>
              <w:t xml:space="preserve"> 5</w:t>
            </w:r>
            <w:r>
              <w:rPr>
                <w:rStyle w:val="CustomBold"/>
                <w:color w:val="000080"/>
              </w:rPr>
              <w:t>a</w:t>
            </w:r>
          </w:p>
          <w:p w14:paraId="5AEF92B5" w14:textId="77777777" w:rsidR="009D5729" w:rsidRDefault="009D5729" w:rsidP="000E6ED2">
            <w:pPr>
              <w:tabs>
                <w:tab w:val="num" w:pos="284"/>
              </w:tabs>
              <w:spacing w:after="40"/>
              <w:jc w:val="center"/>
              <w:outlineLvl w:val="4"/>
              <w:rPr>
                <w:rStyle w:val="CustomBold"/>
                <w:color w:val="000080"/>
              </w:rPr>
            </w:pPr>
          </w:p>
          <w:p w14:paraId="33DC070A" w14:textId="77777777" w:rsidR="009D5729" w:rsidRDefault="009D5729" w:rsidP="000E6ED2">
            <w:pPr>
              <w:tabs>
                <w:tab w:val="num" w:pos="284"/>
              </w:tabs>
              <w:spacing w:after="40"/>
              <w:jc w:val="center"/>
              <w:outlineLvl w:val="4"/>
              <w:rPr>
                <w:rStyle w:val="CustomBold"/>
                <w:color w:val="000080"/>
              </w:rPr>
            </w:pPr>
          </w:p>
          <w:p w14:paraId="1B06E9F2" w14:textId="77777777" w:rsidR="009D5729" w:rsidRDefault="009D5729" w:rsidP="000E6ED2">
            <w:pPr>
              <w:tabs>
                <w:tab w:val="num" w:pos="284"/>
              </w:tabs>
              <w:spacing w:after="40"/>
              <w:jc w:val="center"/>
              <w:outlineLvl w:val="4"/>
              <w:rPr>
                <w:rStyle w:val="CustomBold"/>
                <w:color w:val="000080"/>
              </w:rPr>
            </w:pPr>
          </w:p>
          <w:p w14:paraId="73499E2F" w14:textId="77777777" w:rsidR="009D5729" w:rsidRDefault="009D5729" w:rsidP="000E6ED2">
            <w:pPr>
              <w:tabs>
                <w:tab w:val="num" w:pos="284"/>
              </w:tabs>
              <w:spacing w:after="40"/>
              <w:jc w:val="center"/>
              <w:outlineLvl w:val="4"/>
              <w:rPr>
                <w:rStyle w:val="CustomBold"/>
                <w:color w:val="000080"/>
              </w:rPr>
            </w:pPr>
          </w:p>
          <w:p w14:paraId="6A4676E5" w14:textId="77777777" w:rsidR="009D5729" w:rsidRPr="0035109E" w:rsidRDefault="009D5729" w:rsidP="000E6ED2">
            <w:pPr>
              <w:tabs>
                <w:tab w:val="num" w:pos="284"/>
              </w:tabs>
              <w:spacing w:after="40"/>
              <w:jc w:val="center"/>
              <w:outlineLvl w:val="4"/>
              <w:rPr>
                <w:rFonts w:ascii="Arial Narrow" w:hAnsi="Arial Narrow"/>
                <w:b/>
                <w:color w:val="000080"/>
                <w:spacing w:val="6"/>
                <w:sz w:val="21"/>
              </w:rPr>
            </w:pPr>
          </w:p>
        </w:tc>
        <w:tc>
          <w:tcPr>
            <w:tcW w:w="6745" w:type="dxa"/>
            <w:shd w:val="clear" w:color="auto" w:fill="auto"/>
          </w:tcPr>
          <w:p w14:paraId="2C4C18EB" w14:textId="77777777" w:rsidR="009D5729" w:rsidRDefault="009D5729" w:rsidP="000E6ED2">
            <w:pPr>
              <w:pStyle w:val="BodyText"/>
              <w:rPr>
                <w:rStyle w:val="CustomBold"/>
              </w:rPr>
            </w:pPr>
            <w:r>
              <w:rPr>
                <w:rStyle w:val="CustomBold"/>
              </w:rPr>
              <w:t>Purpose</w:t>
            </w:r>
          </w:p>
          <w:p w14:paraId="7E64AE28" w14:textId="77777777" w:rsidR="009946A6" w:rsidRPr="00F11461" w:rsidRDefault="009946A6" w:rsidP="009946A6">
            <w:pPr>
              <w:pStyle w:val="BodyText"/>
              <w:rPr>
                <w:lang w:val="en-ZA"/>
              </w:rPr>
            </w:pPr>
            <w:r w:rsidRPr="00F11461">
              <w:rPr>
                <w:lang w:val="en-ZA"/>
              </w:rPr>
              <w:t>This activity will help you to begin to identify challenges observe</w:t>
            </w:r>
            <w:r w:rsidR="00810D3B">
              <w:rPr>
                <w:lang w:val="en-ZA"/>
              </w:rPr>
              <w:t>d</w:t>
            </w:r>
            <w:r w:rsidRPr="00F11461">
              <w:rPr>
                <w:lang w:val="en-ZA"/>
              </w:rPr>
              <w:t xml:space="preserve"> from the use of classroom technology.</w:t>
            </w:r>
          </w:p>
          <w:p w14:paraId="777A3CF9" w14:textId="77777777" w:rsidR="009D5729" w:rsidRDefault="009D5729" w:rsidP="000E6ED2">
            <w:pPr>
              <w:pStyle w:val="BodyText"/>
              <w:rPr>
                <w:rStyle w:val="CustomBold"/>
              </w:rPr>
            </w:pPr>
            <w:r>
              <w:rPr>
                <w:rStyle w:val="CustomBold"/>
              </w:rPr>
              <w:t xml:space="preserve">Time </w:t>
            </w:r>
          </w:p>
          <w:p w14:paraId="278213D2" w14:textId="77777777" w:rsidR="009D5729" w:rsidRDefault="009946A6" w:rsidP="000E6ED2">
            <w:pPr>
              <w:pStyle w:val="BodyText"/>
              <w:rPr>
                <w:rStyle w:val="CustomBold"/>
                <w:rFonts w:ascii="Times New Roman" w:hAnsi="Times New Roman"/>
                <w:b w:val="0"/>
                <w:sz w:val="22"/>
              </w:rPr>
            </w:pPr>
            <w:r w:rsidRPr="009946A6">
              <w:rPr>
                <w:rStyle w:val="CustomBold"/>
                <w:rFonts w:ascii="Times New Roman" w:hAnsi="Times New Roman"/>
                <w:b w:val="0"/>
                <w:sz w:val="22"/>
              </w:rPr>
              <w:t>This activity will take about 4</w:t>
            </w:r>
            <w:r w:rsidR="009D5729" w:rsidRPr="009946A6">
              <w:rPr>
                <w:rStyle w:val="CustomBold"/>
                <w:rFonts w:ascii="Times New Roman" w:hAnsi="Times New Roman"/>
                <w:b w:val="0"/>
                <w:sz w:val="22"/>
              </w:rPr>
              <w:t>5 minutes.</w:t>
            </w:r>
          </w:p>
          <w:p w14:paraId="443F2067" w14:textId="75CDE683" w:rsidR="009946A6" w:rsidRDefault="00A7541D" w:rsidP="009946A6">
            <w:pPr>
              <w:spacing w:before="100" w:beforeAutospacing="1" w:after="240"/>
            </w:pPr>
            <w:r>
              <w:rPr>
                <w:szCs w:val="22"/>
              </w:rPr>
              <w:t>Read the discussion at the link below:</w:t>
            </w:r>
          </w:p>
          <w:p w14:paraId="0BEF6C44" w14:textId="7B1916F6" w:rsidR="00A7541D" w:rsidRPr="00F11461" w:rsidRDefault="00E81167" w:rsidP="009946A6">
            <w:pPr>
              <w:spacing w:before="100" w:beforeAutospacing="1" w:after="240"/>
            </w:pPr>
            <w:hyperlink r:id="rId9" w:history="1">
              <w:r w:rsidR="00A7541D" w:rsidRPr="00E10E7E">
                <w:rPr>
                  <w:rStyle w:val="Hyperlink"/>
                </w:rPr>
                <w:t>http://www.teachhub.com/12-easy-ways-use-technology-your-classroom-even-technophobic-teachers</w:t>
              </w:r>
            </w:hyperlink>
          </w:p>
          <w:p w14:paraId="44CAE356" w14:textId="77777777" w:rsidR="009946A6" w:rsidRPr="00F11461" w:rsidRDefault="009946A6" w:rsidP="009946A6">
            <w:pPr>
              <w:pStyle w:val="ListParagraph"/>
              <w:numPr>
                <w:ilvl w:val="0"/>
                <w:numId w:val="3"/>
              </w:numPr>
              <w:spacing w:after="200" w:line="240" w:lineRule="auto"/>
              <w:contextualSpacing/>
              <w:rPr>
                <w:rFonts w:ascii="Times New Roman" w:hAnsi="Times New Roman"/>
              </w:rPr>
            </w:pPr>
            <w:r w:rsidRPr="00F11461">
              <w:rPr>
                <w:rFonts w:ascii="Times New Roman" w:hAnsi="Times New Roman"/>
                <w:szCs w:val="22"/>
              </w:rPr>
              <w:t>What should the teachers at novice or apprentice stages of technology do in choosing appropriate software?</w:t>
            </w:r>
          </w:p>
          <w:p w14:paraId="368044DE" w14:textId="77777777" w:rsidR="009946A6" w:rsidRPr="00F11461" w:rsidRDefault="009946A6" w:rsidP="009946A6">
            <w:pPr>
              <w:pStyle w:val="ListParagraph"/>
              <w:numPr>
                <w:ilvl w:val="0"/>
                <w:numId w:val="3"/>
              </w:numPr>
              <w:spacing w:after="200" w:line="240" w:lineRule="auto"/>
              <w:contextualSpacing/>
              <w:rPr>
                <w:rFonts w:ascii="Times New Roman" w:hAnsi="Times New Roman"/>
              </w:rPr>
            </w:pPr>
            <w:r w:rsidRPr="00F11461">
              <w:rPr>
                <w:rFonts w:ascii="Times New Roman" w:hAnsi="Times New Roman"/>
                <w:szCs w:val="22"/>
              </w:rPr>
              <w:t>What are the goals of technology in schools?</w:t>
            </w:r>
          </w:p>
          <w:p w14:paraId="71DEBE54" w14:textId="77777777" w:rsidR="009D5729" w:rsidRPr="009946A6" w:rsidRDefault="009946A6" w:rsidP="009946A6">
            <w:pPr>
              <w:pStyle w:val="ListParagraph"/>
              <w:numPr>
                <w:ilvl w:val="0"/>
                <w:numId w:val="3"/>
              </w:numPr>
              <w:spacing w:after="200" w:line="240" w:lineRule="auto"/>
              <w:contextualSpacing/>
              <w:rPr>
                <w:rFonts w:ascii="Times New Roman" w:hAnsi="Times New Roman"/>
              </w:rPr>
            </w:pPr>
            <w:r w:rsidRPr="00F11461">
              <w:rPr>
                <w:rFonts w:ascii="Times New Roman" w:hAnsi="Times New Roman"/>
                <w:szCs w:val="22"/>
              </w:rPr>
              <w:t>What are the action options of the teachers in using technology?</w:t>
            </w:r>
          </w:p>
        </w:tc>
      </w:tr>
    </w:tbl>
    <w:p w14:paraId="5B73D581" w14:textId="77777777" w:rsidR="009D5729" w:rsidRPr="009E6ED7" w:rsidRDefault="009D5729" w:rsidP="009D5729">
      <w:pPr>
        <w:spacing w:before="0" w:after="0"/>
        <w:rPr>
          <w:vanish/>
          <w:szCs w:val="22"/>
          <w:lang w:val="en-US" w:eastAsia="en-US"/>
        </w:rPr>
      </w:pPr>
    </w:p>
    <w:tbl>
      <w:tblPr>
        <w:tblpPr w:leftFromText="180" w:rightFromText="180" w:vertAnchor="text" w:horzAnchor="page" w:tblpX="1723" w:tblpY="-1294"/>
        <w:tblW w:w="0" w:type="auto"/>
        <w:tblLayout w:type="fixed"/>
        <w:tblLook w:val="01E0" w:firstRow="1" w:lastRow="1" w:firstColumn="1" w:lastColumn="1" w:noHBand="0" w:noVBand="0"/>
      </w:tblPr>
      <w:tblGrid>
        <w:gridCol w:w="1346"/>
        <w:gridCol w:w="322"/>
      </w:tblGrid>
      <w:tr w:rsidR="00BF6A21" w:rsidRPr="005F69AB" w14:paraId="7B528D60" w14:textId="77777777" w:rsidTr="00810D3B">
        <w:trPr>
          <w:gridAfter w:val="1"/>
          <w:wAfter w:w="322" w:type="dxa"/>
          <w:cantSplit/>
        </w:trPr>
        <w:tc>
          <w:tcPr>
            <w:tcW w:w="1346" w:type="dxa"/>
            <w:tcBorders>
              <w:top w:val="single" w:sz="4" w:space="0" w:color="000080"/>
              <w:left w:val="single" w:sz="4" w:space="0" w:color="000080"/>
              <w:right w:val="single" w:sz="4" w:space="0" w:color="000080"/>
            </w:tcBorders>
          </w:tcPr>
          <w:p w14:paraId="05D2995F" w14:textId="77777777" w:rsidR="00BF6A21" w:rsidRPr="005F69AB" w:rsidRDefault="00BF6A21" w:rsidP="00BF6A21">
            <w:pPr>
              <w:pStyle w:val="BodyText"/>
              <w:jc w:val="center"/>
            </w:pPr>
            <w:bookmarkStart w:id="2" w:name="_Toc409029483"/>
            <w:bookmarkStart w:id="3" w:name="_Toc409097733"/>
          </w:p>
        </w:tc>
      </w:tr>
      <w:tr w:rsidR="00BF6A21" w:rsidRPr="009903EF" w14:paraId="7E5F146B" w14:textId="77777777" w:rsidTr="00810D3B">
        <w:trPr>
          <w:cantSplit/>
        </w:trPr>
        <w:tc>
          <w:tcPr>
            <w:tcW w:w="1668" w:type="dxa"/>
            <w:gridSpan w:val="2"/>
            <w:tcBorders>
              <w:left w:val="single" w:sz="4" w:space="0" w:color="000080"/>
              <w:bottom w:val="single" w:sz="4" w:space="0" w:color="000080"/>
              <w:right w:val="single" w:sz="4" w:space="0" w:color="000080"/>
            </w:tcBorders>
          </w:tcPr>
          <w:p w14:paraId="2906A119" w14:textId="77777777" w:rsidR="00BF6A21" w:rsidRPr="009903EF" w:rsidRDefault="00BF6A21" w:rsidP="00BF6A21">
            <w:pPr>
              <w:pStyle w:val="BodyText"/>
              <w:jc w:val="center"/>
              <w:rPr>
                <w:color w:val="000080"/>
              </w:rPr>
            </w:pPr>
          </w:p>
        </w:tc>
      </w:tr>
    </w:tbl>
    <w:p w14:paraId="209F52FF" w14:textId="77777777" w:rsidR="009D5729" w:rsidRDefault="009D5729" w:rsidP="009D5729">
      <w:pPr>
        <w:pStyle w:val="Heading4"/>
      </w:pPr>
    </w:p>
    <w:p w14:paraId="1B3FB983" w14:textId="77777777" w:rsidR="00A2623C" w:rsidRDefault="00A2623C">
      <w:pPr>
        <w:spacing w:before="0" w:after="160" w:line="259" w:lineRule="auto"/>
        <w:rPr>
          <w:rFonts w:ascii="Arial Narrow" w:hAnsi="Arial Narrow"/>
          <w:b/>
          <w:sz w:val="28"/>
          <w:szCs w:val="28"/>
        </w:rPr>
      </w:pPr>
      <w:bookmarkStart w:id="4" w:name="_Toc409250995"/>
      <w:bookmarkStart w:id="5" w:name="_Toc409536822"/>
      <w:r>
        <w:br w:type="page"/>
      </w:r>
    </w:p>
    <w:p w14:paraId="76BC84E4" w14:textId="77777777" w:rsidR="009D5729" w:rsidRDefault="009D5729" w:rsidP="009D5729">
      <w:pPr>
        <w:pStyle w:val="Heading4"/>
      </w:pPr>
      <w:r>
        <w:lastRenderedPageBreak/>
        <w:t>Discussion</w:t>
      </w:r>
      <w:bookmarkEnd w:id="2"/>
      <w:bookmarkEnd w:id="3"/>
      <w:bookmarkEnd w:id="4"/>
      <w:bookmarkEnd w:id="5"/>
    </w:p>
    <w:p w14:paraId="394328C6" w14:textId="77777777" w:rsidR="009D5729" w:rsidRDefault="009D5729" w:rsidP="009D5729">
      <w:pPr>
        <w:pStyle w:val="BodyText"/>
        <w:rPr>
          <w:lang w:val="en-GB" w:eastAsia="fr-CH"/>
        </w:rPr>
      </w:pPr>
      <w:r>
        <w:rPr>
          <w:lang w:val="en-GB" w:eastAsia="fr-CH"/>
        </w:rPr>
        <w:t>Compare the following ideas with your own.</w:t>
      </w:r>
    </w:p>
    <w:p w14:paraId="607FF6D7" w14:textId="7711236D" w:rsidR="009946A6" w:rsidRPr="00F11461" w:rsidRDefault="009946A6" w:rsidP="009946A6">
      <w:pPr>
        <w:pStyle w:val="NormalWeb"/>
        <w:rPr>
          <w:sz w:val="22"/>
          <w:szCs w:val="22"/>
        </w:rPr>
      </w:pPr>
      <w:r w:rsidRPr="00F11461">
        <w:rPr>
          <w:sz w:val="22"/>
          <w:szCs w:val="22"/>
        </w:rPr>
        <w:t>Most teachers have heard horror stories about equipment failure, software complexity, data loss, embarrassments, and frustration. They don't want to be left hanging with 30 students wondering why nothing is working the way it is supposed to be. When teachers are trying to use technology in their classrooms and they encounter difficulties, they need</w:t>
      </w:r>
      <w:r w:rsidR="00A2623C">
        <w:rPr>
          <w:sz w:val="22"/>
          <w:szCs w:val="22"/>
        </w:rPr>
        <w:t xml:space="preserve"> the immediate help a </w:t>
      </w:r>
      <w:r w:rsidRPr="00F11461">
        <w:rPr>
          <w:sz w:val="22"/>
          <w:szCs w:val="22"/>
        </w:rPr>
        <w:t>technology coordinator can render. Technology integration is essential in bringing changes to teachers' instructional roles in the classroom. The teacher's roles in a technology-infused classroom often shift to that of a facilitator or coach rather than a lecturer. Technology use also tends to foster collaboration among students. Instead of focusing on isolated, skills-based uses of technology, schools should promote the use of various technologies for sophisticated problem-solving and information-retrieving purposes. One barrier to technology integration is the difficulty many teachers face in finding and using appro</w:t>
      </w:r>
      <w:r>
        <w:rPr>
          <w:sz w:val="22"/>
          <w:szCs w:val="22"/>
        </w:rPr>
        <w:t>priate software for instruction</w:t>
      </w:r>
      <w:r w:rsidRPr="00F11461">
        <w:rPr>
          <w:sz w:val="22"/>
          <w:szCs w:val="22"/>
        </w:rPr>
        <w:t>. Teachers at novice or apprenticeship stages of technology integration may need guidance in locating multimedia software and Internet sites to support their lectures, either because they are unfamiliar with these media or because they feel overwhelmed by the profusion of software on the market and sites on the Internet. Therefore, when software-selection activities are needed, it should involve teams of teachers. Teachers working together can plan curricular projects, develop and apply criteria for selecting software or Internet sites, engage in action research) to evaluate the use of specific software or Internet sites, and reflect upon how their teaching is changing through technology integration. Teaming can facilitate technology integration, especially when teacher teams reflect on their degree of success.</w:t>
      </w:r>
    </w:p>
    <w:p w14:paraId="282D77D0" w14:textId="77777777" w:rsidR="009946A6" w:rsidRPr="00F11461" w:rsidRDefault="009946A6" w:rsidP="009946A6">
      <w:pPr>
        <w:pStyle w:val="NormalWeb"/>
        <w:rPr>
          <w:sz w:val="22"/>
          <w:szCs w:val="22"/>
        </w:rPr>
      </w:pPr>
      <w:r>
        <w:rPr>
          <w:bCs/>
          <w:sz w:val="22"/>
          <w:szCs w:val="22"/>
        </w:rPr>
        <w:t>T</w:t>
      </w:r>
      <w:r w:rsidRPr="00F11461">
        <w:rPr>
          <w:bCs/>
          <w:sz w:val="22"/>
          <w:szCs w:val="22"/>
        </w:rPr>
        <w:t>eachers</w:t>
      </w:r>
      <w:r w:rsidRPr="00F11461">
        <w:rPr>
          <w:b/>
          <w:bCs/>
          <w:sz w:val="22"/>
          <w:szCs w:val="22"/>
        </w:rPr>
        <w:t>:</w:t>
      </w:r>
    </w:p>
    <w:p w14:paraId="735A3B01" w14:textId="77777777" w:rsidR="009946A6" w:rsidRPr="00F11461" w:rsidRDefault="009946A6" w:rsidP="009946A6">
      <w:pPr>
        <w:numPr>
          <w:ilvl w:val="0"/>
          <w:numId w:val="22"/>
        </w:numPr>
        <w:spacing w:before="100" w:beforeAutospacing="1" w:after="240" w:afterAutospacing="1"/>
        <w:rPr>
          <w:szCs w:val="22"/>
        </w:rPr>
      </w:pPr>
      <w:r w:rsidRPr="00F11461">
        <w:rPr>
          <w:szCs w:val="22"/>
        </w:rPr>
        <w:t xml:space="preserve">Should be or get familiar with Educational technology equipment and are accessible for use in the colleges. Determine how students get involved in technology usage in the classroom. Become aware of the impact of collaborative learning among students. </w:t>
      </w:r>
    </w:p>
    <w:p w14:paraId="67968A66" w14:textId="678905E8" w:rsidR="009946A6" w:rsidRPr="00F11461" w:rsidRDefault="009946A6" w:rsidP="009946A6">
      <w:pPr>
        <w:pStyle w:val="ListParagraph"/>
        <w:numPr>
          <w:ilvl w:val="0"/>
          <w:numId w:val="22"/>
        </w:numPr>
        <w:spacing w:before="100" w:beforeAutospacing="1" w:after="240" w:line="240" w:lineRule="auto"/>
        <w:contextualSpacing/>
        <w:rPr>
          <w:rFonts w:ascii="Times New Roman" w:hAnsi="Times New Roman"/>
          <w:szCs w:val="22"/>
        </w:rPr>
      </w:pPr>
      <w:r w:rsidRPr="00F11461">
        <w:rPr>
          <w:rFonts w:ascii="Times New Roman" w:hAnsi="Times New Roman"/>
          <w:szCs w:val="22"/>
        </w:rPr>
        <w:t xml:space="preserve">Develop an individual professional development plan that provides for acquisition of technology skills and integration of technology into classroom projects. </w:t>
      </w:r>
    </w:p>
    <w:p w14:paraId="154860C5" w14:textId="77777777" w:rsidR="009D5729" w:rsidRDefault="009946A6" w:rsidP="009D5729">
      <w:pPr>
        <w:pStyle w:val="Heading2"/>
      </w:pPr>
      <w:bookmarkStart w:id="6" w:name="_Toc409536824"/>
      <w:r>
        <w:t>5</w:t>
      </w:r>
      <w:r w:rsidR="009D5729">
        <w:t xml:space="preserve">.3 </w:t>
      </w:r>
      <w:bookmarkEnd w:id="6"/>
      <w:r>
        <w:t>Challenges associated with use of higher education technology materials</w:t>
      </w:r>
    </w:p>
    <w:p w14:paraId="14B526C2" w14:textId="77777777" w:rsidR="009D5729" w:rsidRDefault="009D5729" w:rsidP="009D5729">
      <w:pPr>
        <w:pStyle w:val="BodyText"/>
        <w:rPr>
          <w:lang w:val="en-GB" w:eastAsia="fr-CH"/>
        </w:rPr>
      </w:pPr>
      <w:r>
        <w:rPr>
          <w:lang w:val="en-GB" w:eastAsia="fr-CH"/>
        </w:rPr>
        <w:t xml:space="preserve">In this section we will explore </w:t>
      </w:r>
      <w:r w:rsidR="009946A6">
        <w:rPr>
          <w:lang w:val="en-GB" w:eastAsia="fr-CH"/>
        </w:rPr>
        <w:t>some of the challenges associated with higher education technology materials.</w:t>
      </w:r>
    </w:p>
    <w:tbl>
      <w:tblPr>
        <w:tblW w:w="9240" w:type="dxa"/>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6745"/>
      </w:tblGrid>
      <w:tr w:rsidR="009D5729" w:rsidRPr="006C5638" w14:paraId="3B8F0B57" w14:textId="77777777" w:rsidTr="009946A6">
        <w:trPr>
          <w:cantSplit/>
        </w:trPr>
        <w:tc>
          <w:tcPr>
            <w:tcW w:w="2495" w:type="dxa"/>
            <w:shd w:val="clear" w:color="auto" w:fill="auto"/>
          </w:tcPr>
          <w:p w14:paraId="049C9501" w14:textId="77777777" w:rsidR="009D5729" w:rsidRPr="007A5CA2" w:rsidRDefault="009D5729" w:rsidP="000E6ED2">
            <w:pPr>
              <w:pStyle w:val="BodyText"/>
              <w:jc w:val="center"/>
              <w:rPr>
                <w:rStyle w:val="CustomBold"/>
              </w:rPr>
            </w:pPr>
            <w:r>
              <w:rPr>
                <w:lang w:val="en-GB" w:eastAsia="fr-CH"/>
              </w:rPr>
              <w:lastRenderedPageBreak/>
              <w:br w:type="page"/>
            </w:r>
            <w:r>
              <w:rPr>
                <w:noProof/>
                <w:lang w:val="en-ZA" w:eastAsia="en-ZA"/>
              </w:rPr>
              <w:drawing>
                <wp:inline distT="0" distB="0" distL="0" distR="0" wp14:anchorId="54E22C46" wp14:editId="03C95D03">
                  <wp:extent cx="666750" cy="571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14:paraId="060D0781" w14:textId="77777777" w:rsidR="009D5729" w:rsidRDefault="009D5729" w:rsidP="000E6ED2">
            <w:pPr>
              <w:tabs>
                <w:tab w:val="num" w:pos="284"/>
              </w:tabs>
              <w:spacing w:after="40"/>
              <w:jc w:val="center"/>
              <w:outlineLvl w:val="4"/>
              <w:rPr>
                <w:rStyle w:val="CustomBold"/>
                <w:color w:val="000080"/>
              </w:rPr>
            </w:pPr>
            <w:r w:rsidRPr="0035109E">
              <w:rPr>
                <w:rStyle w:val="CustomBold"/>
                <w:color w:val="000080"/>
              </w:rPr>
              <w:t>Activity</w:t>
            </w:r>
            <w:r w:rsidR="009946A6">
              <w:rPr>
                <w:rStyle w:val="CustomBold"/>
                <w:color w:val="000080"/>
              </w:rPr>
              <w:t xml:space="preserve"> 5b</w:t>
            </w:r>
          </w:p>
          <w:p w14:paraId="3CE5A5EC" w14:textId="77777777" w:rsidR="009D5729" w:rsidRDefault="009D5729" w:rsidP="000E6ED2">
            <w:pPr>
              <w:tabs>
                <w:tab w:val="num" w:pos="284"/>
              </w:tabs>
              <w:spacing w:after="40"/>
              <w:jc w:val="center"/>
              <w:outlineLvl w:val="4"/>
              <w:rPr>
                <w:rStyle w:val="CustomBold"/>
                <w:color w:val="000080"/>
              </w:rPr>
            </w:pPr>
          </w:p>
          <w:p w14:paraId="511B2234" w14:textId="77777777" w:rsidR="009D5729" w:rsidRDefault="009D5729" w:rsidP="000E6ED2">
            <w:pPr>
              <w:tabs>
                <w:tab w:val="num" w:pos="284"/>
              </w:tabs>
              <w:spacing w:after="40"/>
              <w:jc w:val="center"/>
              <w:outlineLvl w:val="4"/>
              <w:rPr>
                <w:rStyle w:val="CustomBold"/>
                <w:color w:val="000080"/>
              </w:rPr>
            </w:pPr>
          </w:p>
          <w:p w14:paraId="18FC0C12" w14:textId="77777777" w:rsidR="009D5729" w:rsidRDefault="009D5729" w:rsidP="000E6ED2">
            <w:pPr>
              <w:tabs>
                <w:tab w:val="num" w:pos="284"/>
              </w:tabs>
              <w:spacing w:after="40"/>
              <w:jc w:val="center"/>
              <w:outlineLvl w:val="4"/>
              <w:rPr>
                <w:rStyle w:val="CustomBold"/>
                <w:color w:val="000080"/>
              </w:rPr>
            </w:pPr>
          </w:p>
          <w:p w14:paraId="1867C697" w14:textId="77777777" w:rsidR="009D5729" w:rsidRDefault="009D5729" w:rsidP="000E6ED2">
            <w:pPr>
              <w:tabs>
                <w:tab w:val="num" w:pos="284"/>
              </w:tabs>
              <w:spacing w:after="40"/>
              <w:jc w:val="center"/>
              <w:outlineLvl w:val="4"/>
              <w:rPr>
                <w:rStyle w:val="CustomBold"/>
                <w:color w:val="000080"/>
              </w:rPr>
            </w:pPr>
          </w:p>
          <w:p w14:paraId="603A3D3C" w14:textId="77777777" w:rsidR="009D5729" w:rsidRPr="0035109E" w:rsidRDefault="009D5729" w:rsidP="000E6ED2">
            <w:pPr>
              <w:tabs>
                <w:tab w:val="num" w:pos="284"/>
              </w:tabs>
              <w:spacing w:after="40"/>
              <w:jc w:val="center"/>
              <w:outlineLvl w:val="4"/>
              <w:rPr>
                <w:rFonts w:ascii="Arial Narrow" w:hAnsi="Arial Narrow"/>
                <w:b/>
                <w:color w:val="000080"/>
                <w:spacing w:val="6"/>
                <w:sz w:val="21"/>
              </w:rPr>
            </w:pPr>
          </w:p>
        </w:tc>
        <w:tc>
          <w:tcPr>
            <w:tcW w:w="6745" w:type="dxa"/>
            <w:shd w:val="clear" w:color="auto" w:fill="auto"/>
          </w:tcPr>
          <w:p w14:paraId="354C1159" w14:textId="77777777" w:rsidR="009D5729" w:rsidRDefault="009D5729" w:rsidP="000E6ED2">
            <w:pPr>
              <w:pStyle w:val="BodyText"/>
              <w:rPr>
                <w:rStyle w:val="CustomBold"/>
              </w:rPr>
            </w:pPr>
            <w:r>
              <w:rPr>
                <w:rStyle w:val="CustomBold"/>
              </w:rPr>
              <w:t>Purpose</w:t>
            </w:r>
          </w:p>
          <w:p w14:paraId="4242420C" w14:textId="77777777" w:rsidR="009D5729" w:rsidRPr="009946A6" w:rsidRDefault="009946A6" w:rsidP="000E6ED2">
            <w:pPr>
              <w:pStyle w:val="BodyText"/>
              <w:rPr>
                <w:rStyle w:val="CustomBold"/>
                <w:rFonts w:ascii="Times New Roman" w:hAnsi="Times New Roman"/>
                <w:b w:val="0"/>
                <w:sz w:val="22"/>
              </w:rPr>
            </w:pPr>
            <w:r w:rsidRPr="00F11461">
              <w:rPr>
                <w:lang w:val="en-ZA"/>
              </w:rPr>
              <w:t xml:space="preserve">This activity will help you to think about </w:t>
            </w:r>
            <w:r w:rsidR="00A2623C">
              <w:rPr>
                <w:lang w:val="en-ZA"/>
              </w:rPr>
              <w:t xml:space="preserve">a </w:t>
            </w:r>
            <w:r w:rsidRPr="00F11461">
              <w:rPr>
                <w:lang w:val="en-ZA"/>
              </w:rPr>
              <w:t>range of  changes that you, as an education professional, need to equip yourself to address</w:t>
            </w:r>
          </w:p>
          <w:p w14:paraId="02ECA17A" w14:textId="77777777" w:rsidR="009D5729" w:rsidRDefault="009D5729" w:rsidP="000E6ED2">
            <w:pPr>
              <w:pStyle w:val="BodyText"/>
              <w:rPr>
                <w:rStyle w:val="CustomBold"/>
              </w:rPr>
            </w:pPr>
            <w:r>
              <w:rPr>
                <w:rStyle w:val="CustomBold"/>
              </w:rPr>
              <w:t xml:space="preserve">Time </w:t>
            </w:r>
          </w:p>
          <w:p w14:paraId="4AFB7400" w14:textId="77777777" w:rsidR="009D5729" w:rsidRDefault="009D5729" w:rsidP="000E6ED2">
            <w:pPr>
              <w:pStyle w:val="BodyText"/>
              <w:rPr>
                <w:rStyle w:val="CustomBold"/>
                <w:b w:val="0"/>
              </w:rPr>
            </w:pPr>
            <w:r w:rsidRPr="009946A6">
              <w:rPr>
                <w:rStyle w:val="CustomBold"/>
                <w:rFonts w:ascii="Times New Roman" w:hAnsi="Times New Roman"/>
                <w:b w:val="0"/>
                <w:sz w:val="22"/>
              </w:rPr>
              <w:t>This activit</w:t>
            </w:r>
            <w:r w:rsidR="009946A6" w:rsidRPr="009946A6">
              <w:rPr>
                <w:rStyle w:val="CustomBold"/>
                <w:rFonts w:ascii="Times New Roman" w:hAnsi="Times New Roman"/>
                <w:b w:val="0"/>
                <w:sz w:val="22"/>
              </w:rPr>
              <w:t>y will take about 45</w:t>
            </w:r>
            <w:r w:rsidRPr="009946A6">
              <w:rPr>
                <w:rStyle w:val="CustomBold"/>
                <w:rFonts w:ascii="Times New Roman" w:hAnsi="Times New Roman"/>
                <w:b w:val="0"/>
                <w:sz w:val="22"/>
              </w:rPr>
              <w:t xml:space="preserve"> minutes</w:t>
            </w:r>
            <w:r>
              <w:rPr>
                <w:rStyle w:val="CustomBold"/>
                <w:b w:val="0"/>
              </w:rPr>
              <w:t>.</w:t>
            </w:r>
          </w:p>
          <w:p w14:paraId="0EB4721F" w14:textId="29534F40" w:rsidR="00A7541D" w:rsidRDefault="009946A6" w:rsidP="009946A6">
            <w:pPr>
              <w:pStyle w:val="NormalWeb"/>
              <w:outlineLvl w:val="4"/>
              <w:rPr>
                <w:sz w:val="22"/>
              </w:rPr>
            </w:pPr>
            <w:r w:rsidRPr="00F11461">
              <w:rPr>
                <w:bCs/>
                <w:sz w:val="22"/>
                <w:szCs w:val="22"/>
              </w:rPr>
              <w:t>Read the following extract and answer the questions below: Using multimedia in classroom present</w:t>
            </w:r>
            <w:r w:rsidR="00A7541D">
              <w:rPr>
                <w:sz w:val="22"/>
                <w:szCs w:val="22"/>
              </w:rPr>
              <w:t>ation</w:t>
            </w:r>
          </w:p>
          <w:p w14:paraId="7C14140D" w14:textId="7C4D60EF" w:rsidR="00A7541D" w:rsidRDefault="00E81167" w:rsidP="009946A6">
            <w:pPr>
              <w:pStyle w:val="NormalWeb"/>
              <w:outlineLvl w:val="4"/>
              <w:rPr>
                <w:sz w:val="22"/>
              </w:rPr>
            </w:pPr>
            <w:hyperlink r:id="rId10" w:history="1">
              <w:r w:rsidR="00A7541D" w:rsidRPr="00DA6DF4">
                <w:rPr>
                  <w:rStyle w:val="Hyperlink"/>
                  <w:sz w:val="22"/>
                  <w:szCs w:val="22"/>
                </w:rPr>
                <w:t>http://www.britishcouncil.in/sites/britishcouncil.in2/files/day_2_-_soni_joseph.ppt</w:t>
              </w:r>
            </w:hyperlink>
            <w:r w:rsidR="00A7541D">
              <w:rPr>
                <w:sz w:val="22"/>
                <w:szCs w:val="22"/>
              </w:rPr>
              <w:t xml:space="preserve"> </w:t>
            </w:r>
          </w:p>
          <w:p w14:paraId="2B9E0410" w14:textId="760F66FA" w:rsidR="009946A6" w:rsidRDefault="00E81167" w:rsidP="009946A6">
            <w:pPr>
              <w:pStyle w:val="NormalWeb"/>
              <w:outlineLvl w:val="4"/>
              <w:rPr>
                <w:bCs/>
                <w:sz w:val="22"/>
              </w:rPr>
            </w:pPr>
            <w:hyperlink r:id="rId11" w:history="1">
              <w:r w:rsidR="00A7541D" w:rsidRPr="00DA6DF4">
                <w:rPr>
                  <w:rStyle w:val="Hyperlink"/>
                  <w:bCs/>
                  <w:sz w:val="22"/>
                </w:rPr>
                <w:t>http://www.nou.edu.ng/uploads/NOUN_OCL/pdf/EDU/EDT%20828%20MULTIMEDIA%20TECHNOLOGY%20IN%20TEACHING%20AND%20LEARNING.pdf</w:t>
              </w:r>
            </w:hyperlink>
          </w:p>
          <w:p w14:paraId="680E9F0B" w14:textId="77777777" w:rsidR="009D5729" w:rsidRDefault="009D5729" w:rsidP="000E6ED2">
            <w:pPr>
              <w:pStyle w:val="BodyText"/>
              <w:rPr>
                <w:rStyle w:val="CustomBold"/>
              </w:rPr>
            </w:pPr>
            <w:r>
              <w:rPr>
                <w:rStyle w:val="CustomBold"/>
              </w:rPr>
              <w:t xml:space="preserve">Write answers to the </w:t>
            </w:r>
            <w:r w:rsidRPr="00F62376">
              <w:rPr>
                <w:rStyle w:val="CustomBold"/>
              </w:rPr>
              <w:t>questions in your workbook.</w:t>
            </w:r>
          </w:p>
          <w:p w14:paraId="13F862E8" w14:textId="77777777" w:rsidR="009946A6" w:rsidRPr="00F11461" w:rsidRDefault="009946A6" w:rsidP="009946A6">
            <w:pPr>
              <w:pStyle w:val="NormalWeb"/>
              <w:numPr>
                <w:ilvl w:val="0"/>
                <w:numId w:val="24"/>
              </w:numPr>
              <w:spacing w:before="100" w:beforeAutospacing="1" w:after="100" w:afterAutospacing="1"/>
              <w:outlineLvl w:val="4"/>
              <w:rPr>
                <w:sz w:val="22"/>
              </w:rPr>
            </w:pPr>
            <w:r w:rsidRPr="00F11461">
              <w:rPr>
                <w:sz w:val="22"/>
                <w:szCs w:val="22"/>
              </w:rPr>
              <w:t xml:space="preserve">State five challenges of multimedia production in the text and </w:t>
            </w:r>
            <w:r>
              <w:rPr>
                <w:sz w:val="22"/>
                <w:szCs w:val="22"/>
              </w:rPr>
              <w:t xml:space="preserve">identify </w:t>
            </w:r>
            <w:r w:rsidRPr="00F11461">
              <w:rPr>
                <w:sz w:val="22"/>
                <w:szCs w:val="22"/>
              </w:rPr>
              <w:t>others not mentioned in the text and discuss the solution in your online group discussion.</w:t>
            </w:r>
          </w:p>
          <w:p w14:paraId="3AF72610" w14:textId="77777777" w:rsidR="009946A6" w:rsidRPr="00F11461" w:rsidRDefault="009946A6" w:rsidP="009946A6">
            <w:pPr>
              <w:pStyle w:val="NormalWeb"/>
              <w:numPr>
                <w:ilvl w:val="0"/>
                <w:numId w:val="24"/>
              </w:numPr>
              <w:spacing w:before="100" w:beforeAutospacing="1" w:after="100" w:afterAutospacing="1"/>
              <w:outlineLvl w:val="4"/>
              <w:rPr>
                <w:bCs/>
                <w:sz w:val="22"/>
              </w:rPr>
            </w:pPr>
            <w:r w:rsidRPr="00F11461">
              <w:rPr>
                <w:sz w:val="22"/>
                <w:szCs w:val="22"/>
              </w:rPr>
              <w:t>State the rationale for the use of multimedia</w:t>
            </w:r>
            <w:r>
              <w:rPr>
                <w:sz w:val="22"/>
                <w:szCs w:val="22"/>
              </w:rPr>
              <w:t xml:space="preserve"> presentation in your classroom.</w:t>
            </w:r>
          </w:p>
          <w:p w14:paraId="367C0E1A" w14:textId="77777777" w:rsidR="009946A6" w:rsidRPr="00F11461" w:rsidRDefault="009946A6" w:rsidP="009946A6">
            <w:pPr>
              <w:pStyle w:val="NormalWeb"/>
              <w:numPr>
                <w:ilvl w:val="0"/>
                <w:numId w:val="24"/>
              </w:numPr>
              <w:spacing w:before="100" w:beforeAutospacing="1" w:after="100" w:afterAutospacing="1"/>
              <w:outlineLvl w:val="4"/>
              <w:rPr>
                <w:bCs/>
                <w:sz w:val="22"/>
              </w:rPr>
            </w:pPr>
            <w:r w:rsidRPr="00F11461">
              <w:rPr>
                <w:sz w:val="22"/>
                <w:szCs w:val="22"/>
              </w:rPr>
              <w:t>Itemize five environm</w:t>
            </w:r>
            <w:r>
              <w:rPr>
                <w:sz w:val="22"/>
                <w:szCs w:val="22"/>
              </w:rPr>
              <w:t xml:space="preserve">ents that could serve as a </w:t>
            </w:r>
            <w:r w:rsidR="00B45013">
              <w:rPr>
                <w:sz w:val="22"/>
                <w:szCs w:val="22"/>
              </w:rPr>
              <w:t>plat</w:t>
            </w:r>
            <w:r w:rsidR="00B45013" w:rsidRPr="00F11461">
              <w:rPr>
                <w:sz w:val="22"/>
                <w:szCs w:val="22"/>
              </w:rPr>
              <w:t>form</w:t>
            </w:r>
            <w:r w:rsidRPr="00F11461">
              <w:rPr>
                <w:sz w:val="22"/>
                <w:szCs w:val="22"/>
              </w:rPr>
              <w:t xml:space="preserve"> for hypermedia.</w:t>
            </w:r>
          </w:p>
          <w:p w14:paraId="5035D090" w14:textId="77777777" w:rsidR="009D5729" w:rsidRPr="009946A6" w:rsidRDefault="009946A6" w:rsidP="009946A6">
            <w:pPr>
              <w:pStyle w:val="NormalWeb"/>
              <w:numPr>
                <w:ilvl w:val="0"/>
                <w:numId w:val="24"/>
              </w:numPr>
              <w:spacing w:before="100" w:beforeAutospacing="1" w:after="100" w:afterAutospacing="1"/>
              <w:outlineLvl w:val="4"/>
              <w:rPr>
                <w:bCs/>
                <w:sz w:val="22"/>
              </w:rPr>
            </w:pPr>
            <w:r w:rsidRPr="00F11461">
              <w:rPr>
                <w:sz w:val="22"/>
                <w:szCs w:val="22"/>
              </w:rPr>
              <w:t>When using mult</w:t>
            </w:r>
            <w:r>
              <w:rPr>
                <w:sz w:val="22"/>
                <w:szCs w:val="22"/>
              </w:rPr>
              <w:t>imedia in your class, w</w:t>
            </w:r>
            <w:r w:rsidRPr="00F11461">
              <w:rPr>
                <w:sz w:val="22"/>
                <w:szCs w:val="22"/>
              </w:rPr>
              <w:t xml:space="preserve">hat should be </w:t>
            </w:r>
            <w:r>
              <w:rPr>
                <w:sz w:val="22"/>
                <w:szCs w:val="22"/>
              </w:rPr>
              <w:t>key steps in the teacher-e</w:t>
            </w:r>
            <w:r w:rsidRPr="00F11461">
              <w:rPr>
                <w:sz w:val="22"/>
                <w:szCs w:val="22"/>
              </w:rPr>
              <w:t>ducators’ action plan?</w:t>
            </w:r>
          </w:p>
        </w:tc>
      </w:tr>
    </w:tbl>
    <w:p w14:paraId="79B2D913" w14:textId="295233B4" w:rsidR="009D5729" w:rsidRPr="009E6ED7" w:rsidRDefault="009D5729" w:rsidP="009D5729">
      <w:pPr>
        <w:spacing w:before="0" w:after="0"/>
        <w:rPr>
          <w:vanish/>
          <w:szCs w:val="22"/>
          <w:lang w:val="en-US" w:eastAsia="en-US"/>
        </w:rPr>
      </w:pPr>
    </w:p>
    <w:tbl>
      <w:tblPr>
        <w:tblpPr w:leftFromText="180" w:rightFromText="180" w:vertAnchor="text" w:horzAnchor="page" w:tblpX="1258" w:tblpY="106"/>
        <w:tblW w:w="0" w:type="auto"/>
        <w:tblLayout w:type="fixed"/>
        <w:tblLook w:val="01E0" w:firstRow="1" w:lastRow="1" w:firstColumn="1" w:lastColumn="1" w:noHBand="0" w:noVBand="0"/>
      </w:tblPr>
      <w:tblGrid>
        <w:gridCol w:w="1684"/>
      </w:tblGrid>
      <w:tr w:rsidR="009D5729" w:rsidRPr="005F69AB" w14:paraId="4922CE20" w14:textId="77777777" w:rsidTr="000E6ED2">
        <w:trPr>
          <w:cantSplit/>
        </w:trPr>
        <w:tc>
          <w:tcPr>
            <w:tcW w:w="1684" w:type="dxa"/>
            <w:tcBorders>
              <w:top w:val="single" w:sz="4" w:space="0" w:color="000080"/>
              <w:left w:val="single" w:sz="4" w:space="0" w:color="000080"/>
              <w:right w:val="single" w:sz="4" w:space="0" w:color="000080"/>
            </w:tcBorders>
          </w:tcPr>
          <w:p w14:paraId="5D3EB140" w14:textId="77777777" w:rsidR="009D5729" w:rsidRPr="005F69AB" w:rsidRDefault="009D5729" w:rsidP="000E6ED2">
            <w:pPr>
              <w:pStyle w:val="BodyText"/>
              <w:jc w:val="center"/>
            </w:pPr>
            <w:r w:rsidRPr="00B233EF">
              <w:rPr>
                <w:noProof/>
                <w:lang w:val="en-ZA" w:eastAsia="en-ZA"/>
              </w:rPr>
              <w:drawing>
                <wp:inline distT="0" distB="0" distL="0" distR="0" wp14:anchorId="5F01FEED" wp14:editId="6A9DA4D5">
                  <wp:extent cx="647700" cy="523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p>
        </w:tc>
      </w:tr>
      <w:tr w:rsidR="009D5729" w:rsidRPr="009903EF" w14:paraId="5D784C88" w14:textId="77777777" w:rsidTr="000E6ED2">
        <w:trPr>
          <w:cantSplit/>
        </w:trPr>
        <w:tc>
          <w:tcPr>
            <w:tcW w:w="1684" w:type="dxa"/>
            <w:tcBorders>
              <w:left w:val="single" w:sz="4" w:space="0" w:color="000080"/>
              <w:bottom w:val="single" w:sz="4" w:space="0" w:color="000080"/>
              <w:right w:val="single" w:sz="4" w:space="0" w:color="000080"/>
            </w:tcBorders>
          </w:tcPr>
          <w:p w14:paraId="574A6E5A" w14:textId="77777777" w:rsidR="009D5729" w:rsidRPr="009903EF" w:rsidRDefault="009D5729" w:rsidP="000E6ED2">
            <w:pPr>
              <w:pStyle w:val="BodyText"/>
              <w:jc w:val="center"/>
              <w:rPr>
                <w:color w:val="000080"/>
              </w:rPr>
            </w:pPr>
            <w:r w:rsidRPr="009903EF">
              <w:rPr>
                <w:rStyle w:val="CustomBold"/>
                <w:color w:val="000080"/>
              </w:rPr>
              <w:t>Discussion</w:t>
            </w:r>
          </w:p>
        </w:tc>
      </w:tr>
    </w:tbl>
    <w:p w14:paraId="6B1CF570" w14:textId="77777777" w:rsidR="009D5729" w:rsidRDefault="009D5729" w:rsidP="009D5729">
      <w:pPr>
        <w:pStyle w:val="Heading4"/>
      </w:pPr>
      <w:bookmarkStart w:id="7" w:name="_Toc409029486"/>
      <w:bookmarkStart w:id="8" w:name="_Toc409097736"/>
      <w:bookmarkStart w:id="9" w:name="_Toc409250998"/>
      <w:bookmarkStart w:id="10" w:name="_Toc409536825"/>
      <w:r>
        <w:t>Discussion</w:t>
      </w:r>
      <w:bookmarkEnd w:id="7"/>
      <w:bookmarkEnd w:id="8"/>
      <w:bookmarkEnd w:id="9"/>
      <w:bookmarkEnd w:id="10"/>
    </w:p>
    <w:p w14:paraId="5100C971" w14:textId="77777777" w:rsidR="009D5729" w:rsidRDefault="009D5729" w:rsidP="009D5729">
      <w:pPr>
        <w:pStyle w:val="BodyText"/>
        <w:rPr>
          <w:lang w:val="en-GB" w:eastAsia="fr-CH"/>
        </w:rPr>
      </w:pPr>
      <w:r>
        <w:rPr>
          <w:lang w:val="en-GB" w:eastAsia="fr-CH"/>
        </w:rPr>
        <w:t xml:space="preserve">Again there are many possible responses to the </w:t>
      </w:r>
      <w:r w:rsidR="00A2623C">
        <w:rPr>
          <w:lang w:val="en-GB" w:eastAsia="fr-CH"/>
        </w:rPr>
        <w:t xml:space="preserve">issues raised </w:t>
      </w:r>
      <w:r>
        <w:rPr>
          <w:lang w:val="en-GB" w:eastAsia="fr-CH"/>
        </w:rPr>
        <w:t xml:space="preserve">above and it would be worthwhile comparing ideas with colleagues. </w:t>
      </w:r>
    </w:p>
    <w:p w14:paraId="263CC25A" w14:textId="77777777" w:rsidR="009946A6" w:rsidRPr="00F11461" w:rsidRDefault="009946A6" w:rsidP="009946A6">
      <w:pPr>
        <w:autoSpaceDE w:val="0"/>
        <w:autoSpaceDN w:val="0"/>
        <w:adjustRightInd w:val="0"/>
        <w:spacing w:after="0"/>
        <w:rPr>
          <w:szCs w:val="22"/>
        </w:rPr>
      </w:pPr>
      <w:r w:rsidRPr="00F11461">
        <w:rPr>
          <w:szCs w:val="22"/>
        </w:rPr>
        <w:t>Multimedia is new in teaching and learning process</w:t>
      </w:r>
      <w:r w:rsidR="00A2623C">
        <w:rPr>
          <w:szCs w:val="22"/>
        </w:rPr>
        <w:t>es and has been i</w:t>
      </w:r>
      <w:r w:rsidRPr="00F11461">
        <w:rPr>
          <w:szCs w:val="22"/>
        </w:rPr>
        <w:t>nterpreted by different people in different ways to mean different things. Some people see multimedia as just computer based instruction. It goes beyond this. The name ‘multi’ in multimedia means ‘many’, this implies</w:t>
      </w:r>
      <w:r w:rsidR="00A2623C">
        <w:rPr>
          <w:szCs w:val="22"/>
        </w:rPr>
        <w:t xml:space="preserve"> </w:t>
      </w:r>
      <w:r w:rsidRPr="00F11461">
        <w:rPr>
          <w:szCs w:val="22"/>
        </w:rPr>
        <w:t>that many media are put together to form a singl</w:t>
      </w:r>
      <w:r w:rsidR="00A2623C">
        <w:rPr>
          <w:szCs w:val="22"/>
        </w:rPr>
        <w:t>e medium of instruction which may be</w:t>
      </w:r>
      <w:r w:rsidRPr="00F11461">
        <w:rPr>
          <w:szCs w:val="22"/>
        </w:rPr>
        <w:t xml:space="preserve"> facilitated through the use of the computer. The computer act</w:t>
      </w:r>
      <w:r w:rsidR="00A2623C">
        <w:rPr>
          <w:szCs w:val="22"/>
        </w:rPr>
        <w:t xml:space="preserve">s as the compiler. Another definition </w:t>
      </w:r>
      <w:r w:rsidRPr="00F11461">
        <w:rPr>
          <w:szCs w:val="22"/>
        </w:rPr>
        <w:t>that could be used is ‘integration’ of differen</w:t>
      </w:r>
      <w:r w:rsidR="00A2623C">
        <w:rPr>
          <w:szCs w:val="22"/>
        </w:rPr>
        <w:t>t media to form a single medium’.</w:t>
      </w:r>
    </w:p>
    <w:p w14:paraId="03F8C96C" w14:textId="77777777" w:rsidR="009946A6" w:rsidRPr="00F11461" w:rsidRDefault="009946A6" w:rsidP="009946A6">
      <w:pPr>
        <w:autoSpaceDE w:val="0"/>
        <w:autoSpaceDN w:val="0"/>
        <w:adjustRightInd w:val="0"/>
        <w:spacing w:after="0"/>
        <w:rPr>
          <w:szCs w:val="22"/>
        </w:rPr>
      </w:pPr>
    </w:p>
    <w:p w14:paraId="7A53D5B9" w14:textId="77777777" w:rsidR="009946A6" w:rsidRPr="00F11461" w:rsidRDefault="009946A6" w:rsidP="009946A6">
      <w:pPr>
        <w:autoSpaceDE w:val="0"/>
        <w:autoSpaceDN w:val="0"/>
        <w:adjustRightInd w:val="0"/>
        <w:spacing w:after="0"/>
        <w:rPr>
          <w:b/>
          <w:szCs w:val="22"/>
        </w:rPr>
      </w:pPr>
      <w:r w:rsidRPr="00F11461">
        <w:rPr>
          <w:szCs w:val="22"/>
        </w:rPr>
        <w:t>Benefit</w:t>
      </w:r>
      <w:r>
        <w:rPr>
          <w:szCs w:val="22"/>
        </w:rPr>
        <w:t>s</w:t>
      </w:r>
      <w:r w:rsidRPr="00F11461">
        <w:rPr>
          <w:szCs w:val="22"/>
        </w:rPr>
        <w:t xml:space="preserve"> of multimedia are the following:</w:t>
      </w:r>
    </w:p>
    <w:p w14:paraId="608D9329" w14:textId="77777777" w:rsidR="009946A6" w:rsidRPr="009946A6" w:rsidRDefault="009946A6" w:rsidP="009946A6">
      <w:pPr>
        <w:pStyle w:val="ListParagraph"/>
        <w:numPr>
          <w:ilvl w:val="0"/>
          <w:numId w:val="27"/>
        </w:numPr>
        <w:autoSpaceDE w:val="0"/>
        <w:autoSpaceDN w:val="0"/>
        <w:adjustRightInd w:val="0"/>
        <w:contextualSpacing/>
        <w:rPr>
          <w:szCs w:val="22"/>
        </w:rPr>
      </w:pPr>
      <w:r w:rsidRPr="009946A6">
        <w:rPr>
          <w:szCs w:val="22"/>
        </w:rPr>
        <w:t>Gives opportunity for whole class delivery of information.</w:t>
      </w:r>
    </w:p>
    <w:p w14:paraId="3253814F" w14:textId="77777777" w:rsidR="009946A6" w:rsidRPr="009946A6" w:rsidRDefault="009946A6" w:rsidP="009946A6">
      <w:pPr>
        <w:pStyle w:val="ListParagraph"/>
        <w:numPr>
          <w:ilvl w:val="0"/>
          <w:numId w:val="27"/>
        </w:numPr>
        <w:autoSpaceDE w:val="0"/>
        <w:autoSpaceDN w:val="0"/>
        <w:adjustRightInd w:val="0"/>
        <w:contextualSpacing/>
        <w:rPr>
          <w:szCs w:val="22"/>
        </w:rPr>
      </w:pPr>
      <w:r w:rsidRPr="009946A6">
        <w:rPr>
          <w:szCs w:val="22"/>
        </w:rPr>
        <w:t>Allows equality access of information.</w:t>
      </w:r>
    </w:p>
    <w:p w14:paraId="48947F60" w14:textId="77777777" w:rsidR="009946A6" w:rsidRPr="009946A6" w:rsidRDefault="009946A6" w:rsidP="009946A6">
      <w:pPr>
        <w:pStyle w:val="ListParagraph"/>
        <w:numPr>
          <w:ilvl w:val="0"/>
          <w:numId w:val="27"/>
        </w:numPr>
        <w:autoSpaceDE w:val="0"/>
        <w:autoSpaceDN w:val="0"/>
        <w:adjustRightInd w:val="0"/>
        <w:contextualSpacing/>
        <w:rPr>
          <w:szCs w:val="22"/>
        </w:rPr>
      </w:pPr>
      <w:r w:rsidRPr="009946A6">
        <w:rPr>
          <w:szCs w:val="22"/>
        </w:rPr>
        <w:t>Enable</w:t>
      </w:r>
      <w:r>
        <w:rPr>
          <w:szCs w:val="22"/>
        </w:rPr>
        <w:t>s</w:t>
      </w:r>
      <w:r w:rsidRPr="009946A6">
        <w:rPr>
          <w:szCs w:val="22"/>
        </w:rPr>
        <w:t xml:space="preserve">  the use of multimedia files to enhance understanding of ideas and concepts such as text, pictures, animations, graphs, sound and video files</w:t>
      </w:r>
    </w:p>
    <w:p w14:paraId="03E77140" w14:textId="77777777" w:rsidR="009946A6" w:rsidRPr="009946A6" w:rsidRDefault="009946A6" w:rsidP="009946A6">
      <w:pPr>
        <w:pStyle w:val="ListParagraph"/>
        <w:numPr>
          <w:ilvl w:val="0"/>
          <w:numId w:val="27"/>
        </w:numPr>
        <w:autoSpaceDE w:val="0"/>
        <w:autoSpaceDN w:val="0"/>
        <w:adjustRightInd w:val="0"/>
        <w:contextualSpacing/>
        <w:rPr>
          <w:szCs w:val="22"/>
        </w:rPr>
      </w:pPr>
      <w:r w:rsidRPr="009946A6">
        <w:rPr>
          <w:szCs w:val="22"/>
        </w:rPr>
        <w:t>Supports a high level of interactive lesson with supportive lesson materials.</w:t>
      </w:r>
    </w:p>
    <w:p w14:paraId="60F062E3" w14:textId="77777777" w:rsidR="009946A6" w:rsidRPr="009946A6" w:rsidRDefault="009946A6" w:rsidP="009946A6">
      <w:pPr>
        <w:pStyle w:val="ListParagraph"/>
        <w:numPr>
          <w:ilvl w:val="0"/>
          <w:numId w:val="27"/>
        </w:numPr>
        <w:autoSpaceDE w:val="0"/>
        <w:autoSpaceDN w:val="0"/>
        <w:adjustRightInd w:val="0"/>
        <w:contextualSpacing/>
        <w:rPr>
          <w:szCs w:val="22"/>
        </w:rPr>
      </w:pPr>
      <w:r w:rsidRPr="009946A6">
        <w:rPr>
          <w:szCs w:val="22"/>
        </w:rPr>
        <w:lastRenderedPageBreak/>
        <w:t>Enhance</w:t>
      </w:r>
      <w:r>
        <w:rPr>
          <w:szCs w:val="22"/>
        </w:rPr>
        <w:t>s</w:t>
      </w:r>
      <w:r w:rsidRPr="009946A6">
        <w:rPr>
          <w:szCs w:val="22"/>
        </w:rPr>
        <w:t xml:space="preserve"> the delivery of differentiated learning opportunities through the extended activities.</w:t>
      </w:r>
    </w:p>
    <w:p w14:paraId="010E98FA" w14:textId="77777777" w:rsidR="009946A6" w:rsidRPr="00F11461" w:rsidRDefault="009946A6" w:rsidP="009946A6">
      <w:pPr>
        <w:autoSpaceDE w:val="0"/>
        <w:autoSpaceDN w:val="0"/>
        <w:adjustRightInd w:val="0"/>
        <w:spacing w:after="0"/>
        <w:rPr>
          <w:szCs w:val="22"/>
        </w:rPr>
      </w:pPr>
      <w:r w:rsidRPr="00F11461">
        <w:rPr>
          <w:szCs w:val="22"/>
        </w:rPr>
        <w:t>From researches and observations it has been discovered that most  educational multimedia courseware are faced with the following problems – poor scripting, lack of proper documentation, lack of clear</w:t>
      </w:r>
      <w:r w:rsidR="00F26249">
        <w:rPr>
          <w:szCs w:val="22"/>
        </w:rPr>
        <w:t xml:space="preserve"> </w:t>
      </w:r>
      <w:r w:rsidRPr="00F11461">
        <w:rPr>
          <w:szCs w:val="22"/>
        </w:rPr>
        <w:t xml:space="preserve">roles and responsibilities, inappropriate feasibility studies and lack of quality control. Some others are true constraints arise from ambiguity, uncertainty and sometimes lack of criteria for knowing the limits of mediocrity and the excellence of success. To alleviate these problems the following solutions were proffered to have a good plan of project life cycle, analysis of requirements, design specification, </w:t>
      </w:r>
      <w:r w:rsidR="00FC26FE" w:rsidRPr="00F11461">
        <w:rPr>
          <w:szCs w:val="22"/>
        </w:rPr>
        <w:t>and consider</w:t>
      </w:r>
      <w:r w:rsidRPr="00F11461">
        <w:rPr>
          <w:szCs w:val="22"/>
        </w:rPr>
        <w:t xml:space="preserve"> a good delivery mode and good resource production.</w:t>
      </w:r>
    </w:p>
    <w:p w14:paraId="280F61A0" w14:textId="77777777" w:rsidR="009946A6" w:rsidRPr="00F11461" w:rsidRDefault="009946A6" w:rsidP="009946A6">
      <w:pPr>
        <w:rPr>
          <w:szCs w:val="22"/>
        </w:rPr>
      </w:pPr>
      <w:r w:rsidRPr="00F11461">
        <w:rPr>
          <w:szCs w:val="22"/>
        </w:rPr>
        <w:t>Teacher Educators should have the following plan action when intending to use multimedia;</w:t>
      </w:r>
    </w:p>
    <w:p w14:paraId="7120F072" w14:textId="77777777" w:rsidR="009946A6" w:rsidRPr="009946A6" w:rsidRDefault="009946A6" w:rsidP="009946A6">
      <w:pPr>
        <w:pStyle w:val="ListParagraph"/>
        <w:numPr>
          <w:ilvl w:val="0"/>
          <w:numId w:val="27"/>
        </w:numPr>
        <w:autoSpaceDE w:val="0"/>
        <w:autoSpaceDN w:val="0"/>
        <w:adjustRightInd w:val="0"/>
        <w:contextualSpacing/>
        <w:rPr>
          <w:szCs w:val="22"/>
        </w:rPr>
      </w:pPr>
      <w:r w:rsidRPr="009946A6">
        <w:rPr>
          <w:szCs w:val="22"/>
        </w:rPr>
        <w:t>Prepare a class plan</w:t>
      </w:r>
    </w:p>
    <w:p w14:paraId="17B52909" w14:textId="77777777" w:rsidR="009946A6" w:rsidRPr="009946A6" w:rsidRDefault="009946A6" w:rsidP="009946A6">
      <w:pPr>
        <w:pStyle w:val="ListParagraph"/>
        <w:numPr>
          <w:ilvl w:val="0"/>
          <w:numId w:val="27"/>
        </w:numPr>
        <w:autoSpaceDE w:val="0"/>
        <w:autoSpaceDN w:val="0"/>
        <w:adjustRightInd w:val="0"/>
        <w:contextualSpacing/>
        <w:rPr>
          <w:szCs w:val="22"/>
        </w:rPr>
      </w:pPr>
      <w:r w:rsidRPr="009946A6">
        <w:rPr>
          <w:szCs w:val="22"/>
        </w:rPr>
        <w:t>Develop the plan as a slideware</w:t>
      </w:r>
      <w:r w:rsidR="00F534A4">
        <w:rPr>
          <w:szCs w:val="22"/>
        </w:rPr>
        <w:t xml:space="preserve"> </w:t>
      </w:r>
      <w:r w:rsidRPr="009946A6">
        <w:rPr>
          <w:szCs w:val="22"/>
        </w:rPr>
        <w:t xml:space="preserve"> presentation</w:t>
      </w:r>
    </w:p>
    <w:p w14:paraId="1BF3F173" w14:textId="77777777" w:rsidR="009946A6" w:rsidRPr="009946A6" w:rsidRDefault="009946A6" w:rsidP="009946A6">
      <w:pPr>
        <w:pStyle w:val="ListParagraph"/>
        <w:numPr>
          <w:ilvl w:val="0"/>
          <w:numId w:val="27"/>
        </w:numPr>
        <w:autoSpaceDE w:val="0"/>
        <w:autoSpaceDN w:val="0"/>
        <w:adjustRightInd w:val="0"/>
        <w:contextualSpacing/>
        <w:rPr>
          <w:szCs w:val="22"/>
        </w:rPr>
      </w:pPr>
      <w:r w:rsidRPr="009946A6">
        <w:rPr>
          <w:szCs w:val="22"/>
        </w:rPr>
        <w:t>Build in some flexibility</w:t>
      </w:r>
    </w:p>
    <w:p w14:paraId="78827E93" w14:textId="77777777" w:rsidR="009946A6" w:rsidRPr="009946A6" w:rsidRDefault="009946A6" w:rsidP="009946A6">
      <w:pPr>
        <w:pStyle w:val="ListParagraph"/>
        <w:numPr>
          <w:ilvl w:val="0"/>
          <w:numId w:val="27"/>
        </w:numPr>
        <w:autoSpaceDE w:val="0"/>
        <w:autoSpaceDN w:val="0"/>
        <w:adjustRightInd w:val="0"/>
        <w:contextualSpacing/>
        <w:rPr>
          <w:szCs w:val="22"/>
        </w:rPr>
      </w:pPr>
      <w:r w:rsidRPr="009946A6">
        <w:rPr>
          <w:szCs w:val="22"/>
        </w:rPr>
        <w:t>Fight against the “mind-numbing” property of slideware</w:t>
      </w:r>
      <w:r w:rsidR="00A2623C">
        <w:rPr>
          <w:szCs w:val="22"/>
        </w:rPr>
        <w:t>.</w:t>
      </w:r>
    </w:p>
    <w:p w14:paraId="413EB747" w14:textId="2F3EC2BE" w:rsidR="009946A6" w:rsidRPr="00F11461" w:rsidRDefault="009946A6" w:rsidP="009946A6">
      <w:pPr>
        <w:autoSpaceDE w:val="0"/>
        <w:autoSpaceDN w:val="0"/>
        <w:adjustRightInd w:val="0"/>
        <w:spacing w:after="0"/>
        <w:rPr>
          <w:szCs w:val="22"/>
        </w:rPr>
      </w:pPr>
      <w:r w:rsidRPr="00F11461">
        <w:rPr>
          <w:szCs w:val="22"/>
        </w:rPr>
        <w:t>Hypermedia refers to multimedia systems that include nonlinear structure of information units, events, and discrete media. Hypermedia can be considered as one of the multimedia applications which combined materials in many media—text, graphic art, sound, video and animation; are delivered via digital computer or other electronic means, and provides a linked structure through which a user can navigate through element. Hypermedia may be developed in a number of ways e</w:t>
      </w:r>
      <w:r w:rsidR="002E1FC2">
        <w:rPr>
          <w:szCs w:val="22"/>
        </w:rPr>
        <w:t>.</w:t>
      </w:r>
      <w:r w:rsidRPr="00F11461">
        <w:rPr>
          <w:szCs w:val="22"/>
        </w:rPr>
        <w:t>g</w:t>
      </w:r>
      <w:r w:rsidR="002E1FC2">
        <w:rPr>
          <w:szCs w:val="22"/>
        </w:rPr>
        <w:t>.</w:t>
      </w:r>
      <w:r w:rsidRPr="00F11461">
        <w:rPr>
          <w:szCs w:val="22"/>
        </w:rPr>
        <w:t xml:space="preserve"> programming tool can be used to write programs that link data from internal variables and nodes for external data files. Multimedia development software such as Adobe Flash, Adobe Directors can as well be used to develop hypermedia. Hypermedia applications may be developed on embedded devices for the mobile and the Digital signage industries using the Scalable Vector Graphics (SVG) specification from W3C (World Wi</w:t>
      </w:r>
      <w:r w:rsidR="00FC26FE">
        <w:rPr>
          <w:szCs w:val="22"/>
        </w:rPr>
        <w:t>de Web Consortium).</w:t>
      </w:r>
    </w:p>
    <w:p w14:paraId="1E09EB99" w14:textId="77777777" w:rsidR="009D5729" w:rsidRPr="007B4807" w:rsidRDefault="009D5729" w:rsidP="009D5729">
      <w:pPr>
        <w:pStyle w:val="BodyText"/>
        <w:rPr>
          <w:lang w:val="en-GB" w:eastAsia="fr-CH"/>
        </w:rPr>
      </w:pPr>
    </w:p>
    <w:p w14:paraId="7DA00706" w14:textId="77777777" w:rsidR="009D5729" w:rsidRDefault="009946A6" w:rsidP="009D5729">
      <w:pPr>
        <w:pStyle w:val="Heading2"/>
      </w:pPr>
      <w:bookmarkStart w:id="11" w:name="_Toc409536826"/>
      <w:r>
        <w:t>5.</w:t>
      </w:r>
      <w:bookmarkEnd w:id="11"/>
      <w:r w:rsidR="00A2623C">
        <w:t xml:space="preserve">4 </w:t>
      </w:r>
      <w:r>
        <w:t>Challenges associated with the use of distance learning technology</w:t>
      </w:r>
    </w:p>
    <w:p w14:paraId="7F3A6517" w14:textId="77777777" w:rsidR="009D5729" w:rsidRDefault="009946A6" w:rsidP="009D5729">
      <w:pPr>
        <w:pStyle w:val="BodyText"/>
        <w:rPr>
          <w:lang w:val="en-GB" w:eastAsia="fr-CH"/>
        </w:rPr>
      </w:pPr>
      <w:r>
        <w:rPr>
          <w:lang w:val="en-GB" w:eastAsia="fr-CH"/>
        </w:rPr>
        <w:t>Countries all over the world are battling with a rising tension between the need for expanded higher education in a global knowledge economy but rising costs that militate against building new campuses and hiring new acade</w:t>
      </w:r>
      <w:r w:rsidR="00A2623C">
        <w:rPr>
          <w:lang w:val="en-GB" w:eastAsia="fr-CH"/>
        </w:rPr>
        <w:t>mic staff. An increasing number</w:t>
      </w:r>
      <w:r>
        <w:rPr>
          <w:lang w:val="en-GB" w:eastAsia="fr-CH"/>
        </w:rPr>
        <w:t xml:space="preserve"> of countries are exploring the use of open and distance learning (ODL) approaches. Unisa, the largest university in Africa</w:t>
      </w:r>
      <w:r w:rsidR="00947B42">
        <w:rPr>
          <w:lang w:val="en-GB" w:eastAsia="fr-CH"/>
        </w:rPr>
        <w:t xml:space="preserve"> with close</w:t>
      </w:r>
      <w:r w:rsidR="00A2623C">
        <w:rPr>
          <w:lang w:val="en-GB" w:eastAsia="fr-CH"/>
        </w:rPr>
        <w:t xml:space="preserve"> to 400 000 enrolled students is</w:t>
      </w:r>
      <w:r w:rsidR="00947B42">
        <w:rPr>
          <w:lang w:val="en-GB" w:eastAsia="fr-CH"/>
        </w:rPr>
        <w:t xml:space="preserve"> an ODL institution. Others include the Zimbabwe Open University and the Open University of Tanzania. Recently, Ghana, Kenya and Mozambique all </w:t>
      </w:r>
      <w:r w:rsidR="00947B42">
        <w:rPr>
          <w:lang w:val="en-GB" w:eastAsia="fr-CH"/>
        </w:rPr>
        <w:lastRenderedPageBreak/>
        <w:t>expressed intentions to launch new open universities using a combination of Open, Distance and eLearning (ODeL). ODL and ODeL are most extensively used to offer teacher education and hence we include a discussion of this in this sub-section.</w:t>
      </w:r>
    </w:p>
    <w:tbl>
      <w:tblPr>
        <w:tblW w:w="9240" w:type="dxa"/>
        <w:tblInd w:w="-2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6745"/>
      </w:tblGrid>
      <w:tr w:rsidR="009D5729" w:rsidRPr="006C5638" w14:paraId="196A60A6" w14:textId="77777777" w:rsidTr="00947B42">
        <w:trPr>
          <w:cantSplit/>
        </w:trPr>
        <w:tc>
          <w:tcPr>
            <w:tcW w:w="2495" w:type="dxa"/>
            <w:shd w:val="clear" w:color="auto" w:fill="auto"/>
          </w:tcPr>
          <w:p w14:paraId="7E45238E" w14:textId="77777777" w:rsidR="009D5729" w:rsidRPr="007A5CA2" w:rsidRDefault="009D5729" w:rsidP="000E6ED2">
            <w:pPr>
              <w:pStyle w:val="BodyText"/>
              <w:jc w:val="center"/>
              <w:rPr>
                <w:rStyle w:val="CustomBold"/>
              </w:rPr>
            </w:pPr>
            <w:r>
              <w:rPr>
                <w:noProof/>
                <w:lang w:val="en-ZA" w:eastAsia="en-ZA"/>
              </w:rPr>
              <w:drawing>
                <wp:inline distT="0" distB="0" distL="0" distR="0" wp14:anchorId="3CC97E4F" wp14:editId="18FF6B01">
                  <wp:extent cx="666750" cy="571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14:paraId="3D71F6B2" w14:textId="77777777" w:rsidR="009D5729" w:rsidRDefault="009D5729" w:rsidP="000E6ED2">
            <w:pPr>
              <w:tabs>
                <w:tab w:val="num" w:pos="284"/>
              </w:tabs>
              <w:spacing w:after="40"/>
              <w:jc w:val="center"/>
              <w:outlineLvl w:val="4"/>
              <w:rPr>
                <w:rStyle w:val="CustomBold"/>
                <w:color w:val="000080"/>
              </w:rPr>
            </w:pPr>
            <w:r w:rsidRPr="0035109E">
              <w:rPr>
                <w:rStyle w:val="CustomBold"/>
                <w:color w:val="000080"/>
              </w:rPr>
              <w:t>Activity</w:t>
            </w:r>
            <w:r w:rsidR="00947B42">
              <w:rPr>
                <w:rStyle w:val="CustomBold"/>
                <w:color w:val="000080"/>
              </w:rPr>
              <w:t xml:space="preserve"> 5c</w:t>
            </w:r>
          </w:p>
          <w:p w14:paraId="5811EB18" w14:textId="77777777" w:rsidR="009D5729" w:rsidRDefault="009D5729" w:rsidP="000E6ED2">
            <w:pPr>
              <w:tabs>
                <w:tab w:val="num" w:pos="284"/>
              </w:tabs>
              <w:spacing w:after="40"/>
              <w:jc w:val="center"/>
              <w:outlineLvl w:val="4"/>
              <w:rPr>
                <w:rStyle w:val="CustomBold"/>
                <w:color w:val="000080"/>
              </w:rPr>
            </w:pPr>
          </w:p>
          <w:p w14:paraId="4274EF28" w14:textId="77777777" w:rsidR="009D5729" w:rsidRDefault="009D5729" w:rsidP="000E6ED2">
            <w:pPr>
              <w:tabs>
                <w:tab w:val="num" w:pos="284"/>
              </w:tabs>
              <w:spacing w:after="40"/>
              <w:jc w:val="center"/>
              <w:outlineLvl w:val="4"/>
              <w:rPr>
                <w:rStyle w:val="CustomBold"/>
                <w:color w:val="000080"/>
              </w:rPr>
            </w:pPr>
          </w:p>
          <w:p w14:paraId="1B07998A" w14:textId="77777777" w:rsidR="009D5729" w:rsidRDefault="009D5729" w:rsidP="000E6ED2">
            <w:pPr>
              <w:tabs>
                <w:tab w:val="num" w:pos="284"/>
              </w:tabs>
              <w:spacing w:after="40"/>
              <w:jc w:val="center"/>
              <w:outlineLvl w:val="4"/>
              <w:rPr>
                <w:rStyle w:val="CustomBold"/>
                <w:color w:val="000080"/>
              </w:rPr>
            </w:pPr>
          </w:p>
          <w:p w14:paraId="0D9A0BF7" w14:textId="77777777" w:rsidR="009D5729" w:rsidRDefault="009D5729" w:rsidP="000E6ED2">
            <w:pPr>
              <w:tabs>
                <w:tab w:val="num" w:pos="284"/>
              </w:tabs>
              <w:spacing w:after="40"/>
              <w:jc w:val="center"/>
              <w:outlineLvl w:val="4"/>
              <w:rPr>
                <w:rStyle w:val="CustomBold"/>
                <w:color w:val="000080"/>
              </w:rPr>
            </w:pPr>
          </w:p>
          <w:p w14:paraId="69C9CB7C" w14:textId="77777777" w:rsidR="009D5729" w:rsidRPr="0035109E" w:rsidRDefault="009D5729" w:rsidP="000E6ED2">
            <w:pPr>
              <w:tabs>
                <w:tab w:val="num" w:pos="284"/>
              </w:tabs>
              <w:spacing w:after="40"/>
              <w:jc w:val="center"/>
              <w:outlineLvl w:val="4"/>
              <w:rPr>
                <w:rFonts w:ascii="Arial Narrow" w:hAnsi="Arial Narrow"/>
                <w:b/>
                <w:color w:val="000080"/>
                <w:spacing w:val="6"/>
                <w:sz w:val="21"/>
              </w:rPr>
            </w:pPr>
          </w:p>
        </w:tc>
        <w:tc>
          <w:tcPr>
            <w:tcW w:w="6745" w:type="dxa"/>
            <w:shd w:val="clear" w:color="auto" w:fill="auto"/>
          </w:tcPr>
          <w:p w14:paraId="7D903C32" w14:textId="77777777" w:rsidR="009D5729" w:rsidRDefault="009D5729" w:rsidP="000E6ED2">
            <w:pPr>
              <w:pStyle w:val="BodyText"/>
              <w:rPr>
                <w:rStyle w:val="CustomBold"/>
              </w:rPr>
            </w:pPr>
            <w:r>
              <w:rPr>
                <w:rStyle w:val="CustomBold"/>
              </w:rPr>
              <w:t>Purpose</w:t>
            </w:r>
          </w:p>
          <w:p w14:paraId="21623670" w14:textId="77777777" w:rsidR="00947B42" w:rsidRPr="00F11461" w:rsidRDefault="00947B42" w:rsidP="00947B42">
            <w:r w:rsidRPr="00F11461">
              <w:rPr>
                <w:szCs w:val="22"/>
              </w:rPr>
              <w:t>This activity will help you to reflect upon your own teaching career with a view to gaining a better understanding also of the motivations of others.</w:t>
            </w:r>
          </w:p>
          <w:p w14:paraId="4FCF2C4C" w14:textId="77777777" w:rsidR="009D5729" w:rsidRDefault="009D5729" w:rsidP="000E6ED2">
            <w:pPr>
              <w:pStyle w:val="BodyText"/>
              <w:rPr>
                <w:rStyle w:val="CustomBold"/>
              </w:rPr>
            </w:pPr>
            <w:r>
              <w:rPr>
                <w:rStyle w:val="CustomBold"/>
              </w:rPr>
              <w:t xml:space="preserve">Time </w:t>
            </w:r>
          </w:p>
          <w:p w14:paraId="59E32FA2" w14:textId="77777777" w:rsidR="009D5729" w:rsidRDefault="009D5729" w:rsidP="000E6ED2">
            <w:pPr>
              <w:pStyle w:val="BodyText"/>
              <w:rPr>
                <w:rStyle w:val="CustomBold"/>
                <w:rFonts w:ascii="Times New Roman" w:hAnsi="Times New Roman"/>
                <w:b w:val="0"/>
                <w:sz w:val="22"/>
              </w:rPr>
            </w:pPr>
            <w:r w:rsidRPr="00947B42">
              <w:rPr>
                <w:rStyle w:val="CustomBold"/>
                <w:rFonts w:ascii="Times New Roman" w:hAnsi="Times New Roman"/>
                <w:b w:val="0"/>
                <w:sz w:val="22"/>
              </w:rPr>
              <w:t xml:space="preserve">This activity will take about </w:t>
            </w:r>
            <w:r w:rsidR="00947B42" w:rsidRPr="00947B42">
              <w:rPr>
                <w:rStyle w:val="CustomBold"/>
                <w:rFonts w:ascii="Times New Roman" w:hAnsi="Times New Roman"/>
                <w:b w:val="0"/>
                <w:sz w:val="22"/>
              </w:rPr>
              <w:t>4</w:t>
            </w:r>
            <w:r w:rsidRPr="00947B42">
              <w:rPr>
                <w:rStyle w:val="CustomBold"/>
                <w:rFonts w:ascii="Times New Roman" w:hAnsi="Times New Roman"/>
                <w:b w:val="0"/>
                <w:sz w:val="22"/>
              </w:rPr>
              <w:t>0 minutes.</w:t>
            </w:r>
          </w:p>
          <w:p w14:paraId="674A3C73" w14:textId="1C2649A3" w:rsidR="002E1FC2" w:rsidRDefault="00947B42" w:rsidP="00947B42">
            <w:pPr>
              <w:autoSpaceDE w:val="0"/>
              <w:autoSpaceDN w:val="0"/>
              <w:adjustRightInd w:val="0"/>
              <w:spacing w:after="0"/>
            </w:pPr>
            <w:r w:rsidRPr="00F11461">
              <w:rPr>
                <w:szCs w:val="22"/>
              </w:rPr>
              <w:t xml:space="preserve">Read the extract: Science of E- Learning developed by </w:t>
            </w:r>
            <w:r w:rsidR="002E1FC2">
              <w:rPr>
                <w:szCs w:val="22"/>
              </w:rPr>
              <w:t>Richard Mayer at:</w:t>
            </w:r>
          </w:p>
          <w:p w14:paraId="03E3A94B" w14:textId="2EF61959" w:rsidR="002E1FC2" w:rsidRDefault="00E81167" w:rsidP="00947B42">
            <w:pPr>
              <w:autoSpaceDE w:val="0"/>
              <w:autoSpaceDN w:val="0"/>
              <w:adjustRightInd w:val="0"/>
              <w:spacing w:after="0"/>
            </w:pPr>
            <w:hyperlink r:id="rId13" w:history="1">
              <w:r w:rsidR="002E1FC2" w:rsidRPr="00DA6DF4">
                <w:rPr>
                  <w:rStyle w:val="Hyperlink"/>
                  <w:szCs w:val="22"/>
                </w:rPr>
                <w:t>http://cecs5580.pbworks.com/f/elements+of+a+science+of+e-learning.pdf</w:t>
              </w:r>
            </w:hyperlink>
            <w:r w:rsidR="002E1FC2">
              <w:rPr>
                <w:szCs w:val="22"/>
              </w:rPr>
              <w:t xml:space="preserve"> </w:t>
            </w:r>
          </w:p>
          <w:p w14:paraId="1D711003" w14:textId="77777777" w:rsidR="002E1FC2" w:rsidRDefault="00947B42" w:rsidP="00947B42">
            <w:pPr>
              <w:autoSpaceDE w:val="0"/>
              <w:autoSpaceDN w:val="0"/>
              <w:adjustRightInd w:val="0"/>
              <w:spacing w:after="0"/>
            </w:pPr>
            <w:r w:rsidRPr="00F11461">
              <w:rPr>
                <w:szCs w:val="22"/>
              </w:rPr>
              <w:t>and Distance Education technology and media utilization in higher education</w:t>
            </w:r>
            <w:r w:rsidR="002E1FC2">
              <w:rPr>
                <w:szCs w:val="22"/>
              </w:rPr>
              <w:t xml:space="preserve"> at:</w:t>
            </w:r>
          </w:p>
          <w:p w14:paraId="3BA39233" w14:textId="55215F5D" w:rsidR="002E1FC2" w:rsidRDefault="00E81167" w:rsidP="00947B42">
            <w:pPr>
              <w:autoSpaceDE w:val="0"/>
              <w:autoSpaceDN w:val="0"/>
              <w:adjustRightInd w:val="0"/>
              <w:spacing w:after="0"/>
            </w:pPr>
            <w:hyperlink r:id="rId14" w:history="1">
              <w:r w:rsidR="002E1FC2" w:rsidRPr="00DA6DF4">
                <w:rPr>
                  <w:rStyle w:val="Hyperlink"/>
                  <w:szCs w:val="22"/>
                </w:rPr>
                <w:t>http://www.itdl.org/Journal/Aug_10/article01.htm</w:t>
              </w:r>
            </w:hyperlink>
          </w:p>
          <w:p w14:paraId="7BA73363" w14:textId="7C545490" w:rsidR="00947B42" w:rsidRPr="00F11461" w:rsidRDefault="00FC26FE" w:rsidP="00947B42">
            <w:pPr>
              <w:autoSpaceDE w:val="0"/>
              <w:autoSpaceDN w:val="0"/>
              <w:adjustRightInd w:val="0"/>
              <w:spacing w:after="0"/>
            </w:pPr>
            <w:r>
              <w:rPr>
                <w:szCs w:val="22"/>
              </w:rPr>
              <w:t xml:space="preserve">Then answer the questions </w:t>
            </w:r>
            <w:r w:rsidRPr="00FC26FE">
              <w:rPr>
                <w:szCs w:val="22"/>
              </w:rPr>
              <w:t>below in</w:t>
            </w:r>
            <w:r w:rsidRPr="00FC26FE">
              <w:rPr>
                <w:b/>
                <w:szCs w:val="22"/>
              </w:rPr>
              <w:t xml:space="preserve"> </w:t>
            </w:r>
            <w:r w:rsidRPr="00FC26FE">
              <w:rPr>
                <w:rStyle w:val="CustomBold"/>
                <w:b w:val="0"/>
              </w:rPr>
              <w:t>your workbook</w:t>
            </w:r>
            <w:r w:rsidRPr="00F62376">
              <w:rPr>
                <w:rStyle w:val="CustomBold"/>
              </w:rPr>
              <w:t>.</w:t>
            </w:r>
          </w:p>
          <w:p w14:paraId="586B5F7D" w14:textId="77777777" w:rsidR="009D5729" w:rsidRDefault="00FC26FE" w:rsidP="000E6ED2">
            <w:pPr>
              <w:pStyle w:val="BodyText"/>
              <w:rPr>
                <w:rStyle w:val="CustomBold"/>
              </w:rPr>
            </w:pPr>
            <w:r>
              <w:rPr>
                <w:rStyle w:val="CustomBold"/>
              </w:rPr>
              <w:t xml:space="preserve"> </w:t>
            </w:r>
          </w:p>
          <w:p w14:paraId="2A3B286F" w14:textId="77777777" w:rsidR="00947B42" w:rsidRPr="00947B42" w:rsidRDefault="00947B42" w:rsidP="00947B42">
            <w:pPr>
              <w:pStyle w:val="ListParagraph"/>
              <w:numPr>
                <w:ilvl w:val="0"/>
                <w:numId w:val="29"/>
              </w:numPr>
              <w:autoSpaceDE w:val="0"/>
              <w:autoSpaceDN w:val="0"/>
              <w:adjustRightInd w:val="0"/>
              <w:contextualSpacing/>
              <w:rPr>
                <w:rFonts w:ascii="Times New Roman" w:hAnsi="Times New Roman"/>
              </w:rPr>
            </w:pPr>
            <w:r w:rsidRPr="00947B42">
              <w:rPr>
                <w:rFonts w:ascii="Times New Roman" w:hAnsi="Times New Roman"/>
                <w:szCs w:val="22"/>
              </w:rPr>
              <w:t>Discuss what prevailing principles teacher-educators should consider w</w:t>
            </w:r>
            <w:r>
              <w:rPr>
                <w:rFonts w:ascii="Times New Roman" w:hAnsi="Times New Roman"/>
                <w:szCs w:val="22"/>
              </w:rPr>
              <w:t>hile designing instruction for electronic-</w:t>
            </w:r>
            <w:r w:rsidRPr="00947B42">
              <w:rPr>
                <w:rFonts w:ascii="Times New Roman" w:hAnsi="Times New Roman"/>
                <w:szCs w:val="22"/>
              </w:rPr>
              <w:t>based distance learning.</w:t>
            </w:r>
          </w:p>
          <w:p w14:paraId="3A8B04FD" w14:textId="77777777" w:rsidR="00947B42" w:rsidRPr="00947B42" w:rsidRDefault="00947B42" w:rsidP="00947B42">
            <w:pPr>
              <w:pStyle w:val="NormalWeb"/>
              <w:numPr>
                <w:ilvl w:val="0"/>
                <w:numId w:val="29"/>
              </w:numPr>
              <w:spacing w:before="100" w:beforeAutospacing="1" w:after="100" w:afterAutospacing="1"/>
              <w:outlineLvl w:val="4"/>
              <w:rPr>
                <w:b/>
                <w:sz w:val="22"/>
              </w:rPr>
            </w:pPr>
            <w:r w:rsidRPr="00947B42">
              <w:rPr>
                <w:sz w:val="22"/>
                <w:szCs w:val="22"/>
              </w:rPr>
              <w:t>What are the relative differences between uses of teleconferencing, online forum, Cd Rom etc?</w:t>
            </w:r>
          </w:p>
          <w:p w14:paraId="024B2F83" w14:textId="77777777" w:rsidR="009D5729" w:rsidRPr="00947B42" w:rsidRDefault="00947B42" w:rsidP="00947B42">
            <w:pPr>
              <w:pStyle w:val="NormalWeb"/>
              <w:numPr>
                <w:ilvl w:val="0"/>
                <w:numId w:val="29"/>
              </w:numPr>
              <w:spacing w:before="100" w:beforeAutospacing="1" w:after="100" w:afterAutospacing="1"/>
              <w:outlineLvl w:val="4"/>
              <w:rPr>
                <w:b/>
                <w:sz w:val="22"/>
              </w:rPr>
            </w:pPr>
            <w:r w:rsidRPr="00947B42">
              <w:rPr>
                <w:sz w:val="22"/>
                <w:szCs w:val="22"/>
              </w:rPr>
              <w:t>Discuss technology guiding principle</w:t>
            </w:r>
            <w:r>
              <w:rPr>
                <w:sz w:val="22"/>
                <w:szCs w:val="22"/>
              </w:rPr>
              <w:t>s</w:t>
            </w:r>
            <w:r w:rsidRPr="00947B42">
              <w:rPr>
                <w:sz w:val="22"/>
                <w:szCs w:val="22"/>
              </w:rPr>
              <w:t xml:space="preserve"> from the te</w:t>
            </w:r>
            <w:r>
              <w:rPr>
                <w:sz w:val="22"/>
                <w:szCs w:val="22"/>
              </w:rPr>
              <w:t>st and highlight some additional</w:t>
            </w:r>
            <w:r w:rsidRPr="00947B42">
              <w:rPr>
                <w:sz w:val="22"/>
                <w:szCs w:val="22"/>
              </w:rPr>
              <w:t xml:space="preserve"> challenges that you may </w:t>
            </w:r>
            <w:r>
              <w:rPr>
                <w:sz w:val="22"/>
                <w:szCs w:val="22"/>
              </w:rPr>
              <w:t xml:space="preserve">have </w:t>
            </w:r>
            <w:r w:rsidRPr="00947B42">
              <w:rPr>
                <w:sz w:val="22"/>
                <w:szCs w:val="22"/>
              </w:rPr>
              <w:t>observe</w:t>
            </w:r>
            <w:r>
              <w:rPr>
                <w:sz w:val="22"/>
                <w:szCs w:val="22"/>
              </w:rPr>
              <w:t>d</w:t>
            </w:r>
            <w:r w:rsidRPr="00947B42">
              <w:rPr>
                <w:sz w:val="22"/>
                <w:szCs w:val="22"/>
              </w:rPr>
              <w:t>.</w:t>
            </w:r>
          </w:p>
        </w:tc>
      </w:tr>
    </w:tbl>
    <w:p w14:paraId="210A92A8" w14:textId="15800D59" w:rsidR="009D5729" w:rsidRPr="009E6ED7" w:rsidRDefault="009D5729" w:rsidP="009D5729">
      <w:pPr>
        <w:spacing w:before="0" w:after="0"/>
        <w:rPr>
          <w:vanish/>
          <w:szCs w:val="22"/>
          <w:lang w:val="en-US" w:eastAsia="en-US"/>
        </w:rPr>
      </w:pPr>
    </w:p>
    <w:tbl>
      <w:tblPr>
        <w:tblpPr w:leftFromText="180" w:rightFromText="180" w:vertAnchor="text" w:horzAnchor="page" w:tblpX="1258" w:tblpY="106"/>
        <w:tblW w:w="0" w:type="auto"/>
        <w:tblLayout w:type="fixed"/>
        <w:tblLook w:val="01E0" w:firstRow="1" w:lastRow="1" w:firstColumn="1" w:lastColumn="1" w:noHBand="0" w:noVBand="0"/>
      </w:tblPr>
      <w:tblGrid>
        <w:gridCol w:w="1684"/>
      </w:tblGrid>
      <w:tr w:rsidR="009D5729" w:rsidRPr="005F69AB" w14:paraId="45810028" w14:textId="77777777" w:rsidTr="000E6ED2">
        <w:trPr>
          <w:cantSplit/>
        </w:trPr>
        <w:tc>
          <w:tcPr>
            <w:tcW w:w="1684" w:type="dxa"/>
            <w:tcBorders>
              <w:top w:val="single" w:sz="4" w:space="0" w:color="000080"/>
              <w:left w:val="single" w:sz="4" w:space="0" w:color="000080"/>
              <w:right w:val="single" w:sz="4" w:space="0" w:color="000080"/>
            </w:tcBorders>
          </w:tcPr>
          <w:p w14:paraId="2DA8F30D" w14:textId="77777777" w:rsidR="009D5729" w:rsidRPr="005F69AB" w:rsidRDefault="009D5729" w:rsidP="000E6ED2">
            <w:pPr>
              <w:pStyle w:val="BodyText"/>
              <w:jc w:val="center"/>
            </w:pPr>
            <w:r w:rsidRPr="00B233EF">
              <w:rPr>
                <w:noProof/>
                <w:lang w:val="en-ZA" w:eastAsia="en-ZA"/>
              </w:rPr>
              <w:drawing>
                <wp:inline distT="0" distB="0" distL="0" distR="0" wp14:anchorId="19B8B1B9" wp14:editId="5D86CE10">
                  <wp:extent cx="647700" cy="523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p>
        </w:tc>
      </w:tr>
      <w:tr w:rsidR="009D5729" w:rsidRPr="009903EF" w14:paraId="0AD11742" w14:textId="77777777" w:rsidTr="000E6ED2">
        <w:trPr>
          <w:cantSplit/>
        </w:trPr>
        <w:tc>
          <w:tcPr>
            <w:tcW w:w="1684" w:type="dxa"/>
            <w:tcBorders>
              <w:left w:val="single" w:sz="4" w:space="0" w:color="000080"/>
              <w:bottom w:val="single" w:sz="4" w:space="0" w:color="000080"/>
              <w:right w:val="single" w:sz="4" w:space="0" w:color="000080"/>
            </w:tcBorders>
          </w:tcPr>
          <w:p w14:paraId="00EFCE7C" w14:textId="77777777" w:rsidR="009D5729" w:rsidRPr="009903EF" w:rsidRDefault="009D5729" w:rsidP="000E6ED2">
            <w:pPr>
              <w:pStyle w:val="BodyText"/>
              <w:jc w:val="center"/>
              <w:rPr>
                <w:color w:val="000080"/>
              </w:rPr>
            </w:pPr>
            <w:r w:rsidRPr="009903EF">
              <w:rPr>
                <w:rStyle w:val="CustomBold"/>
                <w:color w:val="000080"/>
              </w:rPr>
              <w:t>Discussion</w:t>
            </w:r>
          </w:p>
        </w:tc>
      </w:tr>
    </w:tbl>
    <w:p w14:paraId="1275F8E7" w14:textId="77777777" w:rsidR="009D5729" w:rsidRDefault="009D5729" w:rsidP="009D5729">
      <w:pPr>
        <w:pStyle w:val="Heading4"/>
      </w:pPr>
      <w:bookmarkStart w:id="12" w:name="_Toc409029488"/>
      <w:bookmarkStart w:id="13" w:name="_Toc409097738"/>
      <w:bookmarkStart w:id="14" w:name="_Toc409251000"/>
      <w:bookmarkStart w:id="15" w:name="_Toc409536827"/>
      <w:r>
        <w:t>Discussion</w:t>
      </w:r>
      <w:bookmarkEnd w:id="12"/>
      <w:bookmarkEnd w:id="13"/>
      <w:bookmarkEnd w:id="14"/>
      <w:bookmarkEnd w:id="15"/>
    </w:p>
    <w:p w14:paraId="52DA5E31" w14:textId="77777777" w:rsidR="009D5729" w:rsidRDefault="00947B42" w:rsidP="009D5729">
      <w:pPr>
        <w:pStyle w:val="BodyText"/>
        <w:rPr>
          <w:lang w:val="en-GB" w:eastAsia="fr-CH"/>
        </w:rPr>
      </w:pPr>
      <w:r>
        <w:rPr>
          <w:lang w:val="en-GB" w:eastAsia="fr-CH"/>
        </w:rPr>
        <w:t>As usual</w:t>
      </w:r>
      <w:r w:rsidR="009D5729">
        <w:rPr>
          <w:lang w:val="en-GB" w:eastAsia="fr-CH"/>
        </w:rPr>
        <w:t xml:space="preserve"> there are many possibl</w:t>
      </w:r>
      <w:r w:rsidR="00A2623C">
        <w:rPr>
          <w:lang w:val="en-GB" w:eastAsia="fr-CH"/>
        </w:rPr>
        <w:t xml:space="preserve">e responses to the issues raised </w:t>
      </w:r>
      <w:r w:rsidR="009D5729">
        <w:rPr>
          <w:lang w:val="en-GB" w:eastAsia="fr-CH"/>
        </w:rPr>
        <w:t xml:space="preserve">above and it would be worthwhile comparing ideas with colleagues. </w:t>
      </w:r>
    </w:p>
    <w:p w14:paraId="1E5C5CB3" w14:textId="77777777" w:rsidR="00947B42" w:rsidRPr="00F11461" w:rsidRDefault="00A2623C" w:rsidP="00947B42">
      <w:pPr>
        <w:autoSpaceDE w:val="0"/>
        <w:autoSpaceDN w:val="0"/>
        <w:adjustRightInd w:val="0"/>
        <w:spacing w:after="0"/>
        <w:rPr>
          <w:szCs w:val="22"/>
        </w:rPr>
      </w:pPr>
      <w:r>
        <w:rPr>
          <w:b/>
          <w:szCs w:val="22"/>
        </w:rPr>
        <w:t>E</w:t>
      </w:r>
      <w:r w:rsidR="00947B42" w:rsidRPr="00F11461">
        <w:rPr>
          <w:szCs w:val="22"/>
        </w:rPr>
        <w:t>-learning as training delivered on a computer (including CD-ROM, Internet, or intranet) that is designed to support individual learning or organizational performance goals. Synchronous forms of e-learning, also called virtual classrooms, have assumed a large and growing share of online training courseware in the recent time. In designing courseware for use a number of issues are considered. Medium of delivery of already designed instruction, students</w:t>
      </w:r>
      <w:r w:rsidR="00947B42">
        <w:rPr>
          <w:szCs w:val="22"/>
        </w:rPr>
        <w:t>’</w:t>
      </w:r>
      <w:r w:rsidR="00947B42" w:rsidRPr="00F11461">
        <w:rPr>
          <w:szCs w:val="22"/>
        </w:rPr>
        <w:t xml:space="preserve"> accessibility, what principles should be involved or considered in the design and the choice of the technology to be use</w:t>
      </w:r>
      <w:r>
        <w:rPr>
          <w:szCs w:val="22"/>
        </w:rPr>
        <w:t>d</w:t>
      </w:r>
      <w:r w:rsidR="00947B42" w:rsidRPr="00F11461">
        <w:rPr>
          <w:szCs w:val="22"/>
        </w:rPr>
        <w:t xml:space="preserve">. What kind of skills is needed as </w:t>
      </w:r>
      <w:r>
        <w:rPr>
          <w:szCs w:val="22"/>
        </w:rPr>
        <w:t xml:space="preserve">you engage your students </w:t>
      </w:r>
      <w:r w:rsidR="00947B42" w:rsidRPr="00F11461">
        <w:rPr>
          <w:szCs w:val="22"/>
        </w:rPr>
        <w:t xml:space="preserve">through synchronous </w:t>
      </w:r>
      <w:r>
        <w:rPr>
          <w:szCs w:val="22"/>
        </w:rPr>
        <w:t xml:space="preserve">or asynchronous </w:t>
      </w:r>
      <w:r w:rsidR="00947B42" w:rsidRPr="00F11461">
        <w:rPr>
          <w:szCs w:val="22"/>
        </w:rPr>
        <w:t>online forum</w:t>
      </w:r>
      <w:r>
        <w:rPr>
          <w:szCs w:val="22"/>
        </w:rPr>
        <w:t>s</w:t>
      </w:r>
      <w:r w:rsidR="00947B42" w:rsidRPr="00F11461">
        <w:rPr>
          <w:szCs w:val="22"/>
        </w:rPr>
        <w:t xml:space="preserve"> etc.?</w:t>
      </w:r>
    </w:p>
    <w:p w14:paraId="585D078F" w14:textId="77777777" w:rsidR="00947B42" w:rsidRPr="00F11461" w:rsidRDefault="00947B42" w:rsidP="00947B42">
      <w:pPr>
        <w:autoSpaceDE w:val="0"/>
        <w:autoSpaceDN w:val="0"/>
        <w:adjustRightInd w:val="0"/>
        <w:spacing w:after="0"/>
        <w:rPr>
          <w:szCs w:val="22"/>
        </w:rPr>
      </w:pPr>
      <w:r w:rsidRPr="00F11461">
        <w:rPr>
          <w:szCs w:val="22"/>
        </w:rPr>
        <w:t>Electronic learning is effective because of accessibility anywhere and at learners pace thus some principles must have to observed and accurately applied to ensure the effectiveness of such instruction. The principle includes:</w:t>
      </w:r>
    </w:p>
    <w:p w14:paraId="03F7CC33" w14:textId="77777777" w:rsidR="00947B42" w:rsidRPr="00F11461" w:rsidRDefault="00947B42" w:rsidP="00947B42">
      <w:pPr>
        <w:autoSpaceDE w:val="0"/>
        <w:autoSpaceDN w:val="0"/>
        <w:adjustRightInd w:val="0"/>
        <w:spacing w:after="0"/>
        <w:rPr>
          <w:szCs w:val="22"/>
        </w:rPr>
      </w:pPr>
    </w:p>
    <w:p w14:paraId="54616C6F" w14:textId="77777777" w:rsidR="00947B42" w:rsidRPr="00F11461" w:rsidRDefault="00947B42" w:rsidP="00947B42">
      <w:pPr>
        <w:pStyle w:val="ListParagraph"/>
        <w:numPr>
          <w:ilvl w:val="0"/>
          <w:numId w:val="31"/>
        </w:numPr>
        <w:autoSpaceDE w:val="0"/>
        <w:autoSpaceDN w:val="0"/>
        <w:adjustRightInd w:val="0"/>
        <w:spacing w:line="240" w:lineRule="auto"/>
        <w:contextualSpacing/>
        <w:rPr>
          <w:rFonts w:ascii="Times New Roman" w:hAnsi="Times New Roman"/>
          <w:szCs w:val="22"/>
        </w:rPr>
      </w:pPr>
      <w:r w:rsidRPr="00F11461">
        <w:rPr>
          <w:rFonts w:ascii="Times New Roman" w:hAnsi="Times New Roman"/>
          <w:szCs w:val="22"/>
        </w:rPr>
        <w:t>Applying multimedia principle</w:t>
      </w:r>
    </w:p>
    <w:p w14:paraId="3889C919" w14:textId="77777777" w:rsidR="00947B42" w:rsidRPr="00F11461" w:rsidRDefault="00947B42" w:rsidP="00947B42">
      <w:pPr>
        <w:pStyle w:val="ListParagraph"/>
        <w:numPr>
          <w:ilvl w:val="0"/>
          <w:numId w:val="31"/>
        </w:numPr>
        <w:autoSpaceDE w:val="0"/>
        <w:autoSpaceDN w:val="0"/>
        <w:adjustRightInd w:val="0"/>
        <w:spacing w:line="240" w:lineRule="auto"/>
        <w:contextualSpacing/>
        <w:rPr>
          <w:rFonts w:ascii="Times New Roman" w:hAnsi="Times New Roman"/>
          <w:szCs w:val="22"/>
        </w:rPr>
      </w:pPr>
      <w:r w:rsidRPr="00F11461">
        <w:rPr>
          <w:rFonts w:ascii="Times New Roman" w:hAnsi="Times New Roman"/>
          <w:szCs w:val="22"/>
        </w:rPr>
        <w:t>Applying the contiguity principle</w:t>
      </w:r>
    </w:p>
    <w:p w14:paraId="18F497B4" w14:textId="77777777" w:rsidR="00947B42" w:rsidRPr="00F11461" w:rsidRDefault="00947B42" w:rsidP="00947B42">
      <w:pPr>
        <w:pStyle w:val="ListParagraph"/>
        <w:numPr>
          <w:ilvl w:val="0"/>
          <w:numId w:val="31"/>
        </w:numPr>
        <w:autoSpaceDE w:val="0"/>
        <w:autoSpaceDN w:val="0"/>
        <w:adjustRightInd w:val="0"/>
        <w:spacing w:line="240" w:lineRule="auto"/>
        <w:contextualSpacing/>
        <w:rPr>
          <w:rFonts w:ascii="Times New Roman" w:hAnsi="Times New Roman"/>
          <w:szCs w:val="22"/>
        </w:rPr>
      </w:pPr>
      <w:r w:rsidRPr="00F11461">
        <w:rPr>
          <w:rFonts w:ascii="Times New Roman" w:hAnsi="Times New Roman"/>
          <w:szCs w:val="22"/>
        </w:rPr>
        <w:lastRenderedPageBreak/>
        <w:t>Applying modality principle</w:t>
      </w:r>
    </w:p>
    <w:p w14:paraId="7A6CA323" w14:textId="77777777" w:rsidR="00947B42" w:rsidRPr="00F11461" w:rsidRDefault="00947B42" w:rsidP="00947B42">
      <w:pPr>
        <w:pStyle w:val="ListParagraph"/>
        <w:numPr>
          <w:ilvl w:val="0"/>
          <w:numId w:val="31"/>
        </w:numPr>
        <w:autoSpaceDE w:val="0"/>
        <w:autoSpaceDN w:val="0"/>
        <w:adjustRightInd w:val="0"/>
        <w:spacing w:line="240" w:lineRule="auto"/>
        <w:contextualSpacing/>
        <w:rPr>
          <w:rFonts w:ascii="Times New Roman" w:hAnsi="Times New Roman"/>
          <w:szCs w:val="22"/>
        </w:rPr>
      </w:pPr>
      <w:r w:rsidRPr="00F11461">
        <w:rPr>
          <w:rFonts w:ascii="Times New Roman" w:hAnsi="Times New Roman"/>
          <w:szCs w:val="22"/>
        </w:rPr>
        <w:t>Applying Redundancy principle etc.</w:t>
      </w:r>
    </w:p>
    <w:p w14:paraId="34BB723F" w14:textId="77777777" w:rsidR="00947B42" w:rsidRPr="00F11461" w:rsidRDefault="00947B42" w:rsidP="00947B42">
      <w:pPr>
        <w:pStyle w:val="ListParagraph"/>
        <w:autoSpaceDE w:val="0"/>
        <w:autoSpaceDN w:val="0"/>
        <w:adjustRightInd w:val="0"/>
        <w:spacing w:line="240" w:lineRule="auto"/>
        <w:ind w:left="0"/>
        <w:rPr>
          <w:rFonts w:ascii="Times New Roman" w:hAnsi="Times New Roman"/>
          <w:szCs w:val="22"/>
        </w:rPr>
      </w:pPr>
    </w:p>
    <w:p w14:paraId="161AB088" w14:textId="77777777" w:rsidR="00947B42" w:rsidRPr="00F11461" w:rsidRDefault="00947B42" w:rsidP="00947B42">
      <w:pPr>
        <w:pStyle w:val="Heading4"/>
      </w:pPr>
      <w:r w:rsidRPr="00F11461">
        <w:t xml:space="preserve"> Technology Guiding Principle </w:t>
      </w:r>
    </w:p>
    <w:p w14:paraId="18F31C7D" w14:textId="77777777" w:rsidR="00947B42" w:rsidRPr="00947B42" w:rsidRDefault="00947B42" w:rsidP="00947B42">
      <w:pPr>
        <w:pStyle w:val="ListParagraph"/>
        <w:numPr>
          <w:ilvl w:val="0"/>
          <w:numId w:val="32"/>
        </w:numPr>
        <w:spacing w:before="100" w:beforeAutospacing="1" w:after="100" w:afterAutospacing="1"/>
        <w:rPr>
          <w:szCs w:val="22"/>
        </w:rPr>
      </w:pPr>
      <w:r w:rsidRPr="00947B42">
        <w:rPr>
          <w:szCs w:val="22"/>
        </w:rPr>
        <w:t>Provision of access to electronic devices and the Internet to ensure full benefit of information and communication technology resources</w:t>
      </w:r>
    </w:p>
    <w:p w14:paraId="41989B09" w14:textId="77777777" w:rsidR="00947B42" w:rsidRPr="00947B42" w:rsidRDefault="00947B42" w:rsidP="00947B42">
      <w:pPr>
        <w:pStyle w:val="ListParagraph"/>
        <w:numPr>
          <w:ilvl w:val="0"/>
          <w:numId w:val="32"/>
        </w:numPr>
        <w:spacing w:before="100" w:beforeAutospacing="1" w:after="100" w:afterAutospacing="1"/>
        <w:rPr>
          <w:szCs w:val="22"/>
        </w:rPr>
      </w:pPr>
      <w:r w:rsidRPr="00947B42">
        <w:rPr>
          <w:szCs w:val="22"/>
        </w:rPr>
        <w:t>Utilize the Internet's anytime/anywhere/just-in-time availability to provide high quality professional development and collaboration opportunities (e.g., take an online course, participate in a virtual project work group)</w:t>
      </w:r>
    </w:p>
    <w:p w14:paraId="168087E2" w14:textId="77777777" w:rsidR="00947B42" w:rsidRPr="00947B42" w:rsidRDefault="00947B42" w:rsidP="00947B42">
      <w:pPr>
        <w:pStyle w:val="ListParagraph"/>
        <w:numPr>
          <w:ilvl w:val="0"/>
          <w:numId w:val="32"/>
        </w:numPr>
        <w:spacing w:before="100" w:beforeAutospacing="1" w:after="100" w:afterAutospacing="1"/>
        <w:rPr>
          <w:szCs w:val="22"/>
        </w:rPr>
      </w:pPr>
      <w:r w:rsidRPr="00947B42">
        <w:rPr>
          <w:szCs w:val="22"/>
        </w:rPr>
        <w:t>Offer programming for participants that teaches technology and network literacy skills which are critical to success in school, work and life</w:t>
      </w:r>
    </w:p>
    <w:p w14:paraId="5BE993E2" w14:textId="77777777" w:rsidR="00947B42" w:rsidRPr="00947B42" w:rsidRDefault="00947B42" w:rsidP="00947B42">
      <w:pPr>
        <w:pStyle w:val="ListParagraph"/>
        <w:numPr>
          <w:ilvl w:val="0"/>
          <w:numId w:val="32"/>
        </w:numPr>
        <w:spacing w:before="100" w:beforeAutospacing="1" w:after="100" w:afterAutospacing="1"/>
        <w:rPr>
          <w:szCs w:val="22"/>
        </w:rPr>
      </w:pPr>
      <w:r w:rsidRPr="00947B42">
        <w:rPr>
          <w:szCs w:val="22"/>
        </w:rPr>
        <w:t>Integrate technology into the educational activities and curricula by focusing on what participants want to do and teach technology skills through that passion (e.g., new grandparents will often learn computer skills to interact with their grandchildren)</w:t>
      </w:r>
    </w:p>
    <w:p w14:paraId="2ADB3A71" w14:textId="77777777" w:rsidR="00947B42" w:rsidRPr="00947B42" w:rsidRDefault="00947B42" w:rsidP="00947B42">
      <w:pPr>
        <w:pStyle w:val="ListParagraph"/>
        <w:numPr>
          <w:ilvl w:val="0"/>
          <w:numId w:val="32"/>
        </w:numPr>
        <w:spacing w:before="100" w:beforeAutospacing="1" w:after="100" w:afterAutospacing="1"/>
        <w:rPr>
          <w:szCs w:val="22"/>
        </w:rPr>
      </w:pPr>
      <w:r w:rsidRPr="00947B42">
        <w:rPr>
          <w:szCs w:val="22"/>
        </w:rPr>
        <w:t>Couple online and educational software activities with related non computer-based activities that emphasize socialization, physical activity, and real world experiences</w:t>
      </w:r>
    </w:p>
    <w:p w14:paraId="375DC5C3" w14:textId="77777777" w:rsidR="00947B42" w:rsidRPr="00947B42" w:rsidRDefault="00947B42" w:rsidP="00947B42">
      <w:pPr>
        <w:pStyle w:val="ListParagraph"/>
        <w:numPr>
          <w:ilvl w:val="0"/>
          <w:numId w:val="32"/>
        </w:numPr>
        <w:spacing w:before="100" w:beforeAutospacing="1" w:after="100" w:afterAutospacing="1"/>
        <w:rPr>
          <w:szCs w:val="22"/>
        </w:rPr>
      </w:pPr>
      <w:r w:rsidRPr="00947B42">
        <w:rPr>
          <w:szCs w:val="22"/>
        </w:rPr>
        <w:t>Exploit technology's ability to teach science, social studies, arts, engineering, languages, problem solving and other skill sets through online communities, simulations and augmented reality</w:t>
      </w:r>
    </w:p>
    <w:p w14:paraId="237892F9" w14:textId="77777777" w:rsidR="00947B42" w:rsidRPr="00947B42" w:rsidRDefault="00947B42" w:rsidP="00947B42">
      <w:pPr>
        <w:pStyle w:val="ListParagraph"/>
        <w:numPr>
          <w:ilvl w:val="0"/>
          <w:numId w:val="32"/>
        </w:numPr>
        <w:spacing w:before="100" w:beforeAutospacing="1" w:after="100" w:afterAutospacing="1"/>
        <w:rPr>
          <w:szCs w:val="22"/>
        </w:rPr>
      </w:pPr>
      <w:r w:rsidRPr="00947B42">
        <w:rPr>
          <w:szCs w:val="22"/>
        </w:rPr>
        <w:t>Secure time in a computer lab (mobile or site-based) to provide effective access for participants and permit teaching of computer-based collaboration and communication skills</w:t>
      </w:r>
    </w:p>
    <w:p w14:paraId="63AB18B8" w14:textId="77777777" w:rsidR="009D5729" w:rsidRPr="002D2BD3" w:rsidRDefault="009D5729" w:rsidP="009D5729">
      <w:pPr>
        <w:pStyle w:val="BodyText"/>
        <w:rPr>
          <w:lang w:val="en-GB" w:eastAsia="fr-CH"/>
        </w:rPr>
      </w:pPr>
    </w:p>
    <w:p w14:paraId="35E048E0" w14:textId="0C45D79C" w:rsidR="00947B42" w:rsidRDefault="00251B79" w:rsidP="00251B79">
      <w:pPr>
        <w:pStyle w:val="Heading2"/>
        <w:ind w:left="-1832"/>
      </w:pPr>
      <w:r>
        <w:t xml:space="preserve">5.5 </w:t>
      </w:r>
      <w:r w:rsidR="00947B42">
        <w:t>Summary</w:t>
      </w:r>
      <w:r w:rsidR="00C8781F">
        <w:t xml:space="preserve"> of unit</w:t>
      </w:r>
    </w:p>
    <w:p w14:paraId="785880C7" w14:textId="77777777" w:rsidR="00947B42" w:rsidRPr="00F11461" w:rsidRDefault="00947B42" w:rsidP="00947B42">
      <w:pPr>
        <w:pStyle w:val="ListBullet"/>
        <w:numPr>
          <w:ilvl w:val="0"/>
          <w:numId w:val="34"/>
        </w:numPr>
      </w:pPr>
      <w:r w:rsidRPr="00F11461">
        <w:t>We have been able to identify the challenges associated with the use of classroom technology.</w:t>
      </w:r>
    </w:p>
    <w:p w14:paraId="76515677" w14:textId="77777777" w:rsidR="00947B42" w:rsidRPr="00F11461" w:rsidRDefault="00947B42" w:rsidP="00947B42">
      <w:pPr>
        <w:pStyle w:val="ListBullet"/>
        <w:numPr>
          <w:ilvl w:val="0"/>
          <w:numId w:val="34"/>
        </w:numPr>
      </w:pPr>
      <w:r w:rsidRPr="00F11461">
        <w:t xml:space="preserve"> We have also demonstrated the use of higher education technology material in the classroom such as multimedia tools hypermedia especially in electronic based instruction.</w:t>
      </w:r>
    </w:p>
    <w:p w14:paraId="296EFCF5" w14:textId="77777777" w:rsidR="00947B42" w:rsidRPr="00F11461" w:rsidRDefault="00947B42" w:rsidP="00947B42">
      <w:pPr>
        <w:pStyle w:val="ListBullet"/>
        <w:numPr>
          <w:ilvl w:val="0"/>
          <w:numId w:val="34"/>
        </w:numPr>
      </w:pPr>
      <w:r w:rsidRPr="00F11461">
        <w:t>The benefit of multimedia inclusion in technology based instruction has been identified and practiced.</w:t>
      </w:r>
    </w:p>
    <w:p w14:paraId="21EB01DF" w14:textId="77777777" w:rsidR="00947B42" w:rsidRPr="00F11461" w:rsidRDefault="00947B42" w:rsidP="00947B42">
      <w:pPr>
        <w:pStyle w:val="ListBullet"/>
        <w:numPr>
          <w:ilvl w:val="0"/>
          <w:numId w:val="34"/>
        </w:numPr>
      </w:pPr>
      <w:r w:rsidRPr="00F11461">
        <w:t>We learnt and can discuss the challenges associated with the use of distance learning technology with possible solutions.</w:t>
      </w:r>
    </w:p>
    <w:p w14:paraId="4FB38AB3" w14:textId="53764097" w:rsidR="00947B42" w:rsidRDefault="00C8781F" w:rsidP="00C8781F">
      <w:pPr>
        <w:pStyle w:val="Heading2"/>
        <w:ind w:left="-1832"/>
      </w:pPr>
      <w:r>
        <w:lastRenderedPageBreak/>
        <w:t>5.6 TPACK as an organising framework for the module as a whole</w:t>
      </w:r>
    </w:p>
    <w:p w14:paraId="37CD67E1" w14:textId="2467ADEB" w:rsidR="00C8781F" w:rsidRDefault="00C8781F" w:rsidP="00C8781F">
      <w:pPr>
        <w:rPr>
          <w:rFonts w:eastAsiaTheme="minorHAnsi"/>
        </w:rPr>
      </w:pPr>
      <w:r>
        <w:rPr>
          <w:rFonts w:eastAsiaTheme="minorHAnsi"/>
        </w:rPr>
        <w:t>Most teachers today, and an increasing number of school learners, will have access to the internet via mobile phone technology. Increasingly, therefore, the walls of the classroom have become permeable and access to information has become ubiquitous. This implies the need for teachers, and teac</w:t>
      </w:r>
      <w:r>
        <w:rPr>
          <w:rFonts w:eastAsiaTheme="minorHAnsi"/>
        </w:rPr>
        <w:t xml:space="preserve">her-educators, to develop a more integrated </w:t>
      </w:r>
      <w:r>
        <w:rPr>
          <w:rFonts w:eastAsiaTheme="minorHAnsi"/>
        </w:rPr>
        <w:t>kind of knowledge – what has come to be known as Technological Pedagogical</w:t>
      </w:r>
      <w:r>
        <w:rPr>
          <w:rFonts w:eastAsiaTheme="minorHAnsi"/>
        </w:rPr>
        <w:t xml:space="preserve"> Content Knowledge (TPACK). </w:t>
      </w:r>
      <w:r>
        <w:rPr>
          <w:rFonts w:eastAsiaTheme="minorHAnsi"/>
        </w:rPr>
        <w:t xml:space="preserve">Unesco (2013) explain </w:t>
      </w:r>
      <w:r>
        <w:rPr>
          <w:rFonts w:eastAsiaTheme="minorHAnsi"/>
        </w:rPr>
        <w:t xml:space="preserve">this concept </w:t>
      </w:r>
      <w:r>
        <w:rPr>
          <w:rFonts w:eastAsiaTheme="minorHAnsi"/>
        </w:rPr>
        <w:t>as follows.</w:t>
      </w:r>
    </w:p>
    <w:p w14:paraId="5E16E772" w14:textId="77777777" w:rsidR="00C8781F" w:rsidRDefault="00C8781F" w:rsidP="00C8781F">
      <w:pPr>
        <w:rPr>
          <w:rFonts w:eastAsiaTheme="minorHAnsi"/>
        </w:rPr>
      </w:pPr>
    </w:p>
    <w:p w14:paraId="2FB9EFE9" w14:textId="77777777" w:rsidR="00C8781F" w:rsidRDefault="00C8781F" w:rsidP="00C8781F">
      <w:pPr>
        <w:pStyle w:val="NormalWeb"/>
        <w:pBdr>
          <w:top w:val="single" w:sz="4" w:space="1" w:color="auto"/>
        </w:pBdr>
        <w:shd w:val="clear" w:color="auto" w:fill="FFFFFF"/>
        <w:spacing w:before="0" w:after="0" w:line="225" w:lineRule="atLeast"/>
        <w:rPr>
          <w:rFonts w:ascii="Arial" w:hAnsi="Arial" w:cs="Arial"/>
          <w:color w:val="000000"/>
          <w:sz w:val="20"/>
          <w:szCs w:val="20"/>
        </w:rPr>
      </w:pPr>
      <w:r w:rsidRPr="0015463B">
        <w:rPr>
          <w:rFonts w:ascii="Arial" w:hAnsi="Arial" w:cs="Arial"/>
          <w:color w:val="000000"/>
          <w:sz w:val="20"/>
          <w:szCs w:val="20"/>
        </w:rPr>
        <w:t>Technological Pedagogical Content Knowledge (TPACK) attempts to identify the nature of knowledge required by teachers for technology integration in their teaching, while addressing the complex, multifaceted and situated nature of teacher knowledge. The TPACK framework extends</w:t>
      </w:r>
      <w:r w:rsidRPr="0015463B">
        <w:rPr>
          <w:rStyle w:val="apple-converted-space"/>
          <w:rFonts w:ascii="Arial" w:hAnsi="Arial" w:cs="Arial"/>
          <w:color w:val="000000"/>
          <w:sz w:val="20"/>
          <w:szCs w:val="20"/>
        </w:rPr>
        <w:t> </w:t>
      </w:r>
      <w:hyperlink r:id="rId15" w:tgtFrame="_blank" w:tooltip="Shulman &amp; Pedagogical Content Knowledge" w:history="1">
        <w:r w:rsidRPr="0015463B">
          <w:rPr>
            <w:rStyle w:val="Hyperlink"/>
            <w:rFonts w:ascii="Arial" w:hAnsi="Arial" w:cs="Arial"/>
            <w:bCs/>
            <w:color w:val="214A87"/>
            <w:sz w:val="20"/>
            <w:szCs w:val="20"/>
          </w:rPr>
          <w:t>Shulman’s idea of Pedagogical Content Knowledge</w:t>
        </w:r>
      </w:hyperlink>
      <w:r w:rsidRPr="0015463B">
        <w:rPr>
          <w:rFonts w:ascii="Arial" w:hAnsi="Arial" w:cs="Arial"/>
          <w:color w:val="000000"/>
          <w:sz w:val="20"/>
          <w:szCs w:val="20"/>
        </w:rPr>
        <w:t>.</w:t>
      </w:r>
    </w:p>
    <w:p w14:paraId="0B357BEA" w14:textId="77777777" w:rsidR="00C8781F" w:rsidRPr="0015463B" w:rsidRDefault="00C8781F" w:rsidP="00C8781F">
      <w:pPr>
        <w:pStyle w:val="NormalWeb"/>
        <w:pBdr>
          <w:top w:val="single" w:sz="4" w:space="1" w:color="auto"/>
        </w:pBdr>
        <w:shd w:val="clear" w:color="auto" w:fill="FFFFFF"/>
        <w:spacing w:before="0" w:after="0" w:line="225" w:lineRule="atLeast"/>
        <w:rPr>
          <w:rFonts w:ascii="Arial" w:hAnsi="Arial" w:cs="Arial"/>
          <w:color w:val="000000"/>
          <w:sz w:val="20"/>
          <w:szCs w:val="20"/>
        </w:rPr>
      </w:pPr>
    </w:p>
    <w:p w14:paraId="1DDF7150" w14:textId="77777777" w:rsidR="00C8781F" w:rsidRPr="0015463B" w:rsidRDefault="00C8781F" w:rsidP="00C8781F">
      <w:pPr>
        <w:pStyle w:val="NormalWeb"/>
        <w:pBdr>
          <w:top w:val="single" w:sz="4" w:space="1" w:color="auto"/>
        </w:pBdr>
        <w:shd w:val="clear" w:color="auto" w:fill="FFFFFF"/>
        <w:spacing w:before="0" w:after="150" w:line="225" w:lineRule="atLeast"/>
        <w:rPr>
          <w:rFonts w:ascii="Arial" w:hAnsi="Arial" w:cs="Arial"/>
          <w:color w:val="000000"/>
          <w:sz w:val="20"/>
          <w:szCs w:val="20"/>
        </w:rPr>
      </w:pPr>
      <w:r w:rsidRPr="0015463B">
        <w:rPr>
          <w:rFonts w:ascii="Arial" w:hAnsi="Arial" w:cs="Arial"/>
          <w:color w:val="000000"/>
          <w:sz w:val="20"/>
          <w:szCs w:val="20"/>
        </w:rPr>
        <w:t>At the heart of the TPACK framework, is the complex interplay of three primary forms of knowledge: Content (CK), Pedagogy (PK), and Technology (TK). The TPACK approach goes beyond seeing these three knowledge bases in isolation. The TPACK goes further by emphasizing the new kinds of knowledge that lie at the intersections between them, representing four more knowledge bases teachers applicable to teaching with technology: Pedagogical Content Knowledge (PCK), Technological Content Knowledge (TCK), Technological Pedagogical Knowledge (TPK), and the intersection of all three circles, Technological Pedagogical Content Knowledge (TPACK).</w:t>
      </w:r>
    </w:p>
    <w:p w14:paraId="200AD179" w14:textId="77777777" w:rsidR="00C8781F" w:rsidRDefault="00C8781F" w:rsidP="00C8781F">
      <w:pPr>
        <w:pStyle w:val="NormalWeb"/>
        <w:pBdr>
          <w:top w:val="single" w:sz="4" w:space="1" w:color="auto"/>
        </w:pBdr>
        <w:shd w:val="clear" w:color="auto" w:fill="FFFFFF"/>
        <w:spacing w:before="0" w:after="150" w:line="225" w:lineRule="atLeast"/>
        <w:rPr>
          <w:rFonts w:ascii="Arial" w:hAnsi="Arial" w:cs="Arial"/>
          <w:color w:val="000000"/>
          <w:sz w:val="20"/>
          <w:szCs w:val="20"/>
        </w:rPr>
      </w:pPr>
      <w:r w:rsidRPr="0015463B">
        <w:rPr>
          <w:rFonts w:ascii="Arial" w:hAnsi="Arial" w:cs="Arial"/>
          <w:color w:val="000000"/>
          <w:sz w:val="20"/>
          <w:szCs w:val="20"/>
        </w:rPr>
        <w:t>Effective technology integration for pedagogy around specific subject matter requires developing sensitivity to the dynamic, transactional relationship between these components of knowledge situated in unique contexts. Individual teachers, grade-level, school-specific factors, demographics, culture, and other factors ensure that every situation is unique, and no single combination of content, technology, and pedagogy will apply for every teacher, every course, or every view of teaching.</w:t>
      </w:r>
    </w:p>
    <w:p w14:paraId="5A12C667" w14:textId="77777777" w:rsidR="00C8781F" w:rsidRPr="0015463B" w:rsidRDefault="00C8781F" w:rsidP="00C8781F">
      <w:pPr>
        <w:pStyle w:val="NormalWeb"/>
        <w:numPr>
          <w:ilvl w:val="0"/>
          <w:numId w:val="36"/>
        </w:numPr>
        <w:pBdr>
          <w:top w:val="single" w:sz="2" w:space="0" w:color="000000"/>
          <w:left w:val="single" w:sz="2" w:space="8" w:color="000000"/>
          <w:bottom w:val="single" w:sz="2" w:space="0" w:color="000000"/>
          <w:right w:val="single" w:sz="2" w:space="0" w:color="000000"/>
        </w:pBdr>
        <w:shd w:val="clear" w:color="auto" w:fill="FFFFFF"/>
        <w:spacing w:before="0" w:after="0" w:line="225" w:lineRule="atLeast"/>
        <w:ind w:left="90" w:right="90"/>
        <w:rPr>
          <w:rFonts w:ascii="Arial" w:hAnsi="Arial" w:cs="Arial"/>
          <w:color w:val="000000"/>
          <w:sz w:val="20"/>
          <w:szCs w:val="20"/>
        </w:rPr>
      </w:pPr>
      <w:r w:rsidRPr="0015463B">
        <w:rPr>
          <w:rStyle w:val="Strong"/>
          <w:rFonts w:ascii="Arial" w:eastAsiaTheme="majorEastAsia" w:hAnsi="Arial" w:cs="Arial"/>
          <w:color w:val="000000"/>
          <w:sz w:val="20"/>
          <w:szCs w:val="20"/>
        </w:rPr>
        <w:t>Content Knowledge (CK)</w:t>
      </w:r>
      <w:r w:rsidRPr="0015463B">
        <w:rPr>
          <w:rStyle w:val="apple-converted-space"/>
          <w:rFonts w:ascii="Arial" w:hAnsi="Arial" w:cs="Arial"/>
          <w:color w:val="000000"/>
          <w:sz w:val="20"/>
          <w:szCs w:val="20"/>
        </w:rPr>
        <w:t> </w:t>
      </w:r>
      <w:r w:rsidRPr="0015463B">
        <w:rPr>
          <w:rFonts w:ascii="Arial" w:hAnsi="Arial" w:cs="Arial"/>
          <w:color w:val="000000"/>
          <w:sz w:val="20"/>
          <w:szCs w:val="20"/>
        </w:rPr>
        <w:t>– “Teachers’ knowledge about the subject matter to be learned or taught. The content to be covered in middle school science or history is different from the content to be covered in an undergraduate course on art appreciation or a graduate seminar on astrophysics… As Shulman (1986) noted, this knowledge would include knowledge of concepts, theories, ideas, organizational frameworks, knowledge of evidence and proof, as well as established practices and approaches toward developing such knowledge” (Koehler &amp; Mishra, 2009).</w:t>
      </w:r>
    </w:p>
    <w:p w14:paraId="1D524725" w14:textId="77777777" w:rsidR="00C8781F" w:rsidRPr="0015463B" w:rsidRDefault="00C8781F" w:rsidP="00C8781F">
      <w:pPr>
        <w:pStyle w:val="NormalWeb"/>
        <w:numPr>
          <w:ilvl w:val="0"/>
          <w:numId w:val="36"/>
        </w:numPr>
        <w:pBdr>
          <w:top w:val="single" w:sz="2" w:space="0" w:color="000000"/>
          <w:left w:val="single" w:sz="2" w:space="8" w:color="000000"/>
          <w:bottom w:val="single" w:sz="2" w:space="0" w:color="000000"/>
          <w:right w:val="single" w:sz="2" w:space="0" w:color="000000"/>
        </w:pBdr>
        <w:shd w:val="clear" w:color="auto" w:fill="FFFFFF"/>
        <w:spacing w:before="0" w:after="0" w:line="225" w:lineRule="atLeast"/>
        <w:ind w:left="90" w:right="90"/>
        <w:rPr>
          <w:rFonts w:ascii="Arial" w:hAnsi="Arial" w:cs="Arial"/>
          <w:color w:val="000000"/>
          <w:sz w:val="20"/>
          <w:szCs w:val="20"/>
        </w:rPr>
      </w:pPr>
      <w:r w:rsidRPr="0015463B">
        <w:rPr>
          <w:rStyle w:val="Strong"/>
          <w:rFonts w:ascii="Arial" w:eastAsiaTheme="majorEastAsia" w:hAnsi="Arial" w:cs="Arial"/>
          <w:color w:val="000000"/>
          <w:sz w:val="20"/>
          <w:szCs w:val="20"/>
        </w:rPr>
        <w:t>Pedagogical Knowledge (PK)</w:t>
      </w:r>
      <w:r w:rsidRPr="0015463B">
        <w:rPr>
          <w:rStyle w:val="apple-converted-space"/>
          <w:rFonts w:ascii="Arial" w:hAnsi="Arial" w:cs="Arial"/>
          <w:color w:val="000000"/>
          <w:sz w:val="20"/>
          <w:szCs w:val="20"/>
        </w:rPr>
        <w:t> </w:t>
      </w:r>
      <w:r w:rsidRPr="0015463B">
        <w:rPr>
          <w:rFonts w:ascii="Arial" w:hAnsi="Arial" w:cs="Arial"/>
          <w:color w:val="000000"/>
          <w:sz w:val="20"/>
          <w:szCs w:val="20"/>
        </w:rPr>
        <w:t>– “Teachers’ deep knowledge about the processes and practices or methods of teaching and learning. They encompass, among other things, overall educational purposes, values, and aims. This generic form of knowledge applies to understanding how students learn, general classroom management skills, lesson planning, and student assessment.” (Koehler &amp; Mishra, 2009).</w:t>
      </w:r>
    </w:p>
    <w:p w14:paraId="7880153A" w14:textId="77777777" w:rsidR="00C8781F" w:rsidRPr="0015463B" w:rsidRDefault="00C8781F" w:rsidP="00C8781F">
      <w:pPr>
        <w:pStyle w:val="NormalWeb"/>
        <w:numPr>
          <w:ilvl w:val="0"/>
          <w:numId w:val="36"/>
        </w:numPr>
        <w:pBdr>
          <w:top w:val="single" w:sz="2" w:space="0" w:color="000000"/>
          <w:left w:val="single" w:sz="2" w:space="8" w:color="000000"/>
          <w:bottom w:val="single" w:sz="2" w:space="0" w:color="000000"/>
          <w:right w:val="single" w:sz="2" w:space="0" w:color="000000"/>
        </w:pBdr>
        <w:shd w:val="clear" w:color="auto" w:fill="FFFFFF"/>
        <w:spacing w:before="0" w:after="0" w:line="225" w:lineRule="atLeast"/>
        <w:ind w:left="90" w:right="90"/>
        <w:rPr>
          <w:rFonts w:ascii="Arial" w:hAnsi="Arial" w:cs="Arial"/>
          <w:color w:val="000000"/>
          <w:sz w:val="20"/>
          <w:szCs w:val="20"/>
        </w:rPr>
      </w:pPr>
      <w:r w:rsidRPr="0015463B">
        <w:rPr>
          <w:rStyle w:val="Strong"/>
          <w:rFonts w:ascii="Arial" w:eastAsiaTheme="majorEastAsia" w:hAnsi="Arial" w:cs="Arial"/>
          <w:color w:val="000000"/>
          <w:sz w:val="20"/>
          <w:szCs w:val="20"/>
        </w:rPr>
        <w:t>Technology Knowledge (TK)</w:t>
      </w:r>
      <w:r w:rsidRPr="0015463B">
        <w:rPr>
          <w:rStyle w:val="apple-converted-space"/>
          <w:rFonts w:ascii="Arial" w:hAnsi="Arial" w:cs="Arial"/>
          <w:color w:val="000000"/>
          <w:sz w:val="20"/>
          <w:szCs w:val="20"/>
        </w:rPr>
        <w:t> </w:t>
      </w:r>
      <w:r w:rsidRPr="0015463B">
        <w:rPr>
          <w:rFonts w:ascii="Arial" w:hAnsi="Arial" w:cs="Arial"/>
          <w:color w:val="000000"/>
          <w:sz w:val="20"/>
          <w:szCs w:val="20"/>
        </w:rPr>
        <w:t xml:space="preserve">– Knowledge about certain ways of thinking about, and working with technology, tools and resources. and </w:t>
      </w:r>
      <w:r w:rsidRPr="0015463B">
        <w:rPr>
          <w:rFonts w:ascii="Arial" w:hAnsi="Arial" w:cs="Arial"/>
          <w:color w:val="000000"/>
          <w:sz w:val="20"/>
          <w:szCs w:val="20"/>
        </w:rPr>
        <w:lastRenderedPageBreak/>
        <w:t>working with technology can apply to all technology tools and resources. This includes understanding information technology broadly enough to apply it productively at work and in everyday life, being able to recognize when information technology can assist or impede the achievement of a goal, and being able continually adapt to changes in information technology (Koehler &amp; Mishra, 2009).</w:t>
      </w:r>
    </w:p>
    <w:p w14:paraId="64BB5A83" w14:textId="77777777" w:rsidR="00C8781F" w:rsidRPr="0015463B" w:rsidRDefault="00C8781F" w:rsidP="00C8781F">
      <w:pPr>
        <w:pStyle w:val="NormalWeb"/>
        <w:numPr>
          <w:ilvl w:val="0"/>
          <w:numId w:val="36"/>
        </w:numPr>
        <w:pBdr>
          <w:top w:val="single" w:sz="2" w:space="0" w:color="000000"/>
          <w:left w:val="single" w:sz="2" w:space="8" w:color="000000"/>
          <w:bottom w:val="single" w:sz="2" w:space="0" w:color="000000"/>
          <w:right w:val="single" w:sz="2" w:space="0" w:color="000000"/>
        </w:pBdr>
        <w:shd w:val="clear" w:color="auto" w:fill="FFFFFF"/>
        <w:spacing w:before="0" w:after="0" w:line="225" w:lineRule="atLeast"/>
        <w:ind w:left="90" w:right="90"/>
        <w:rPr>
          <w:rFonts w:ascii="Arial" w:hAnsi="Arial" w:cs="Arial"/>
          <w:color w:val="000000"/>
          <w:sz w:val="20"/>
          <w:szCs w:val="20"/>
        </w:rPr>
      </w:pPr>
      <w:r w:rsidRPr="0015463B">
        <w:rPr>
          <w:rStyle w:val="Strong"/>
          <w:rFonts w:ascii="Arial" w:eastAsiaTheme="majorEastAsia" w:hAnsi="Arial" w:cs="Arial"/>
          <w:color w:val="000000"/>
          <w:sz w:val="20"/>
          <w:szCs w:val="20"/>
        </w:rPr>
        <w:t>Pedagogical Content Knowledge (PCK)</w:t>
      </w:r>
      <w:r w:rsidRPr="0015463B">
        <w:rPr>
          <w:rStyle w:val="apple-converted-space"/>
          <w:rFonts w:ascii="Arial" w:hAnsi="Arial" w:cs="Arial"/>
          <w:color w:val="000000"/>
          <w:sz w:val="20"/>
          <w:szCs w:val="20"/>
        </w:rPr>
        <w:t> </w:t>
      </w:r>
      <w:r w:rsidRPr="0015463B">
        <w:rPr>
          <w:rFonts w:ascii="Arial" w:hAnsi="Arial" w:cs="Arial"/>
          <w:color w:val="000000"/>
          <w:sz w:val="20"/>
          <w:szCs w:val="20"/>
        </w:rPr>
        <w:t>– “Consistent with and similar to Shulman’s idea of knowledge of pedagogy that is applicable to the teaching of specific content. Central to Shulman’s conceptualization of PCK is the notion of the transformation of the subject matter for teaching. Specifically, according to Shulman (1986), this transformation occurs as the teacher interprets the subject matter, finds multiple ways to represent it, and adapts and tailors the instructional materials to alternative conceptions and students’ prior knowledge. PCK covers the core business of teaching, learning, curriculum, assessment and reporting, such as the conditions that promote learning and the links among curriculum, assessment, and pedagogy” (Koehler &amp; Mishra, 2009).</w:t>
      </w:r>
    </w:p>
    <w:p w14:paraId="028C4AF4" w14:textId="77777777" w:rsidR="00C8781F" w:rsidRPr="0015463B" w:rsidRDefault="00C8781F" w:rsidP="00C8781F">
      <w:pPr>
        <w:pStyle w:val="NormalWeb"/>
        <w:numPr>
          <w:ilvl w:val="0"/>
          <w:numId w:val="36"/>
        </w:numPr>
        <w:pBdr>
          <w:top w:val="single" w:sz="2" w:space="0" w:color="000000"/>
          <w:left w:val="single" w:sz="2" w:space="8" w:color="000000"/>
          <w:bottom w:val="single" w:sz="2" w:space="0" w:color="000000"/>
          <w:right w:val="single" w:sz="2" w:space="0" w:color="000000"/>
        </w:pBdr>
        <w:shd w:val="clear" w:color="auto" w:fill="FFFFFF"/>
        <w:spacing w:before="0" w:after="0" w:line="225" w:lineRule="atLeast"/>
        <w:ind w:left="90" w:right="90"/>
        <w:rPr>
          <w:rFonts w:ascii="Arial" w:hAnsi="Arial" w:cs="Arial"/>
          <w:color w:val="000000"/>
          <w:sz w:val="20"/>
          <w:szCs w:val="20"/>
        </w:rPr>
      </w:pPr>
      <w:r w:rsidRPr="0015463B">
        <w:rPr>
          <w:rStyle w:val="Strong"/>
          <w:rFonts w:ascii="Arial" w:eastAsiaTheme="majorEastAsia" w:hAnsi="Arial" w:cs="Arial"/>
          <w:color w:val="000000"/>
          <w:sz w:val="20"/>
          <w:szCs w:val="20"/>
        </w:rPr>
        <w:t>Technological Content Knowledge (TCK)</w:t>
      </w:r>
      <w:r w:rsidRPr="0015463B">
        <w:rPr>
          <w:rStyle w:val="apple-converted-space"/>
          <w:rFonts w:ascii="Arial" w:hAnsi="Arial" w:cs="Arial"/>
          <w:color w:val="000000"/>
          <w:sz w:val="20"/>
          <w:szCs w:val="20"/>
        </w:rPr>
        <w:t> </w:t>
      </w:r>
      <w:r w:rsidRPr="0015463B">
        <w:rPr>
          <w:rFonts w:ascii="Arial" w:hAnsi="Arial" w:cs="Arial"/>
          <w:color w:val="000000"/>
          <w:sz w:val="20"/>
          <w:szCs w:val="20"/>
        </w:rPr>
        <w:t>– “An understanding of the manner in which technology and content influence and constrain one another. Teachers need to master more than the subject matter they teach; they must also have a deep understanding of the manner in which the subject matter (or the kinds of representations that can be constructed) can be changed by the application of particular technologies. Teachers need to understand which specific technologies are best suited for addressing subject-matter learning in their domains and how the content dictates or perhaps even changes the technology—or vice versa” (Koehler &amp; Mishra, 2009).</w:t>
      </w:r>
    </w:p>
    <w:p w14:paraId="5B2433AD" w14:textId="77777777" w:rsidR="00C8781F" w:rsidRPr="0015463B" w:rsidRDefault="00C8781F" w:rsidP="00C8781F">
      <w:pPr>
        <w:pStyle w:val="NormalWeb"/>
        <w:numPr>
          <w:ilvl w:val="0"/>
          <w:numId w:val="36"/>
        </w:numPr>
        <w:pBdr>
          <w:top w:val="single" w:sz="2" w:space="0" w:color="000000"/>
          <w:left w:val="single" w:sz="2" w:space="8" w:color="000000"/>
          <w:bottom w:val="single" w:sz="2" w:space="0" w:color="000000"/>
          <w:right w:val="single" w:sz="2" w:space="0" w:color="000000"/>
        </w:pBdr>
        <w:shd w:val="clear" w:color="auto" w:fill="FFFFFF"/>
        <w:spacing w:before="0" w:after="0" w:line="225" w:lineRule="atLeast"/>
        <w:ind w:left="90" w:right="90"/>
        <w:rPr>
          <w:rFonts w:ascii="Arial" w:hAnsi="Arial" w:cs="Arial"/>
          <w:color w:val="000000"/>
          <w:sz w:val="20"/>
          <w:szCs w:val="20"/>
        </w:rPr>
      </w:pPr>
      <w:r w:rsidRPr="0015463B">
        <w:rPr>
          <w:rStyle w:val="Strong"/>
          <w:rFonts w:ascii="Arial" w:eastAsiaTheme="majorEastAsia" w:hAnsi="Arial" w:cs="Arial"/>
          <w:color w:val="000000"/>
          <w:sz w:val="20"/>
          <w:szCs w:val="20"/>
        </w:rPr>
        <w:t>Technological Pedagogical Knowledge (TPK)</w:t>
      </w:r>
      <w:r w:rsidRPr="0015463B">
        <w:rPr>
          <w:rStyle w:val="apple-converted-space"/>
          <w:rFonts w:ascii="Arial" w:hAnsi="Arial" w:cs="Arial"/>
          <w:color w:val="000000"/>
          <w:sz w:val="20"/>
          <w:szCs w:val="20"/>
        </w:rPr>
        <w:t> </w:t>
      </w:r>
      <w:r w:rsidRPr="0015463B">
        <w:rPr>
          <w:rFonts w:ascii="Arial" w:hAnsi="Arial" w:cs="Arial"/>
          <w:color w:val="000000"/>
          <w:sz w:val="20"/>
          <w:szCs w:val="20"/>
        </w:rPr>
        <w:t>– “An understanding of how teaching and learning can change when particular technologies are used in particular ways. This includes knowing the pedagogical affordances and constraints of a range of technological tools as they relate to disciplinarily and developmentally appropriate pedagogical designs and strategies” (Koehler &amp; Mishra, 2009).</w:t>
      </w:r>
    </w:p>
    <w:p w14:paraId="16DF672B" w14:textId="77777777" w:rsidR="00C8781F" w:rsidRPr="0015463B" w:rsidRDefault="00C8781F" w:rsidP="00C8781F">
      <w:pPr>
        <w:pStyle w:val="NormalWeb"/>
        <w:numPr>
          <w:ilvl w:val="0"/>
          <w:numId w:val="36"/>
        </w:numPr>
        <w:pBdr>
          <w:top w:val="single" w:sz="2" w:space="0" w:color="000000"/>
          <w:left w:val="single" w:sz="2" w:space="8" w:color="000000"/>
          <w:bottom w:val="single" w:sz="2" w:space="0" w:color="000000"/>
          <w:right w:val="single" w:sz="2" w:space="0" w:color="000000"/>
        </w:pBdr>
        <w:shd w:val="clear" w:color="auto" w:fill="FFFFFF"/>
        <w:spacing w:before="0" w:after="0" w:line="225" w:lineRule="atLeast"/>
        <w:ind w:left="90" w:right="90"/>
        <w:rPr>
          <w:rFonts w:ascii="Arial" w:hAnsi="Arial" w:cs="Arial"/>
          <w:color w:val="000000"/>
          <w:sz w:val="20"/>
          <w:szCs w:val="20"/>
        </w:rPr>
      </w:pPr>
      <w:r w:rsidRPr="0015463B">
        <w:rPr>
          <w:rStyle w:val="Strong"/>
          <w:rFonts w:ascii="Arial" w:eastAsiaTheme="majorEastAsia" w:hAnsi="Arial" w:cs="Arial"/>
          <w:color w:val="000000"/>
          <w:sz w:val="20"/>
          <w:szCs w:val="20"/>
        </w:rPr>
        <w:t>Technological Pedagogical Content Knowledge (TPACK)</w:t>
      </w:r>
      <w:r w:rsidRPr="0015463B">
        <w:rPr>
          <w:rStyle w:val="apple-converted-space"/>
          <w:rFonts w:ascii="Arial" w:hAnsi="Arial" w:cs="Arial"/>
          <w:color w:val="000000"/>
          <w:sz w:val="20"/>
          <w:szCs w:val="20"/>
        </w:rPr>
        <w:t> </w:t>
      </w:r>
      <w:r w:rsidRPr="0015463B">
        <w:rPr>
          <w:rFonts w:ascii="Arial" w:hAnsi="Arial" w:cs="Arial"/>
          <w:color w:val="000000"/>
          <w:sz w:val="20"/>
          <w:szCs w:val="20"/>
        </w:rPr>
        <w:t>– “Underlying truly meaningful and deeply skilled teaching with technology, TPACK is different from knowledge of all three concepts individually. Instead, TPACK is the basis of effective teaching with technology, requiring an understanding of the representation of concepts using technologies; pedagogical techniques that use technologies in constructive ways to teach content; knowledge of what makes concepts difficult or easy to learn and how technology can help redress some of the problems that students face; knowledge of students’ prior knowledge and theories of epistemology; and knowledge of how technologies can be used to build on existing knowledge to develop new epistemologies or strengthen old ones” (Koehler &amp; Mishra, 2009).</w:t>
      </w:r>
    </w:p>
    <w:p w14:paraId="138595A5" w14:textId="77777777" w:rsidR="00C8781F" w:rsidRDefault="00C8781F" w:rsidP="00C8781F">
      <w:pPr>
        <w:pStyle w:val="NormalWeb"/>
        <w:shd w:val="clear" w:color="auto" w:fill="FFFFFF"/>
        <w:spacing w:before="0" w:after="0" w:line="225" w:lineRule="atLeast"/>
        <w:rPr>
          <w:rStyle w:val="Emphasis"/>
          <w:rFonts w:ascii="Arial" w:hAnsi="Arial" w:cs="Arial"/>
          <w:b/>
          <w:bCs/>
          <w:color w:val="000000"/>
          <w:sz w:val="20"/>
          <w:szCs w:val="20"/>
        </w:rPr>
      </w:pPr>
    </w:p>
    <w:p w14:paraId="06CA9730" w14:textId="77777777" w:rsidR="00C8781F" w:rsidRDefault="00C8781F" w:rsidP="00C8781F">
      <w:pPr>
        <w:pStyle w:val="NormalWeb"/>
        <w:shd w:val="clear" w:color="auto" w:fill="FFFFFF"/>
        <w:spacing w:before="0" w:after="0" w:line="225" w:lineRule="atLeast"/>
        <w:rPr>
          <w:rFonts w:ascii="Arial" w:hAnsi="Arial" w:cs="Arial"/>
          <w:color w:val="000000"/>
          <w:sz w:val="20"/>
          <w:szCs w:val="20"/>
        </w:rPr>
      </w:pPr>
      <w:r w:rsidRPr="0015463B">
        <w:rPr>
          <w:rStyle w:val="Emphasis"/>
          <w:rFonts w:ascii="Arial" w:hAnsi="Arial" w:cs="Arial"/>
          <w:b/>
          <w:bCs/>
          <w:color w:val="000000"/>
          <w:sz w:val="20"/>
          <w:szCs w:val="20"/>
        </w:rPr>
        <w:t>History and Ownership TPACK</w:t>
      </w:r>
      <w:r w:rsidRPr="0015463B">
        <w:rPr>
          <w:rFonts w:ascii="Arial" w:hAnsi="Arial" w:cs="Arial"/>
          <w:b/>
          <w:bCs/>
          <w:i/>
          <w:iCs/>
          <w:color w:val="000000"/>
          <w:sz w:val="20"/>
          <w:szCs w:val="20"/>
        </w:rPr>
        <w:br/>
      </w:r>
      <w:r w:rsidRPr="0015463B">
        <w:rPr>
          <w:rFonts w:ascii="Arial" w:hAnsi="Arial" w:cs="Arial"/>
          <w:color w:val="000000"/>
          <w:sz w:val="20"/>
          <w:szCs w:val="20"/>
        </w:rPr>
        <w:t>TPACK is not a brand new idea, nor is it owned by anyone. A range of other scholars have argued that that knowledge about technology cannot be treated as context-free, and that good teaching requires an understanding of how technology relates to the pedagogy and content. The TPACK framework is gaining popularity amongst researchers and scholars. This makes tracking the progress of TPACK difficult, but for those getting started, the seminal description of TPACK (by that particular name) can be found in</w:t>
      </w:r>
      <w:r w:rsidRPr="0015463B">
        <w:rPr>
          <w:rStyle w:val="apple-converted-space"/>
          <w:rFonts w:ascii="Arial" w:hAnsi="Arial" w:cs="Arial"/>
          <w:color w:val="000000"/>
          <w:sz w:val="20"/>
          <w:szCs w:val="20"/>
        </w:rPr>
        <w:t> </w:t>
      </w:r>
      <w:hyperlink r:id="rId16" w:tgtFrame="_blank" w:tooltip="Mishra &amp; Koehler, 2006" w:history="1">
        <w:r w:rsidRPr="0015463B">
          <w:rPr>
            <w:rStyle w:val="Hyperlink"/>
            <w:rFonts w:ascii="Arial" w:hAnsi="Arial" w:cs="Arial"/>
            <w:bCs/>
            <w:color w:val="214A87"/>
            <w:sz w:val="20"/>
            <w:szCs w:val="20"/>
          </w:rPr>
          <w:t>Mishra &amp; Koehler, 2006</w:t>
        </w:r>
      </w:hyperlink>
      <w:r w:rsidRPr="0015463B">
        <w:rPr>
          <w:rFonts w:ascii="Arial" w:hAnsi="Arial" w:cs="Arial"/>
          <w:color w:val="000000"/>
          <w:sz w:val="20"/>
          <w:szCs w:val="20"/>
        </w:rPr>
        <w:t>.</w:t>
      </w:r>
    </w:p>
    <w:p w14:paraId="2516C16A" w14:textId="77777777" w:rsidR="00C8781F" w:rsidRPr="0015463B" w:rsidRDefault="00C8781F" w:rsidP="00C8781F">
      <w:pPr>
        <w:pStyle w:val="NormalWeb"/>
        <w:shd w:val="clear" w:color="auto" w:fill="FFFFFF"/>
        <w:spacing w:before="0" w:after="0" w:line="225" w:lineRule="atLeast"/>
        <w:rPr>
          <w:rFonts w:ascii="Arial" w:hAnsi="Arial" w:cs="Arial"/>
          <w:color w:val="000000"/>
          <w:sz w:val="20"/>
          <w:szCs w:val="20"/>
        </w:rPr>
      </w:pPr>
    </w:p>
    <w:p w14:paraId="1AD52726" w14:textId="77777777" w:rsidR="00C8781F" w:rsidRDefault="00C8781F" w:rsidP="00C8781F">
      <w:pPr>
        <w:pStyle w:val="NormalWeb"/>
        <w:shd w:val="clear" w:color="auto" w:fill="FFFFFF"/>
        <w:spacing w:before="0" w:after="0" w:line="225" w:lineRule="atLeast"/>
        <w:rPr>
          <w:rFonts w:ascii="Arial" w:hAnsi="Arial" w:cs="Arial"/>
          <w:color w:val="000000"/>
          <w:sz w:val="20"/>
          <w:szCs w:val="20"/>
        </w:rPr>
      </w:pPr>
    </w:p>
    <w:p w14:paraId="7506C317" w14:textId="77777777" w:rsidR="00C8781F" w:rsidRPr="0015463B" w:rsidRDefault="00C8781F" w:rsidP="00C8781F">
      <w:pPr>
        <w:pStyle w:val="NormalWeb"/>
        <w:shd w:val="clear" w:color="auto" w:fill="FFFFFF"/>
        <w:spacing w:before="0" w:after="0" w:line="225" w:lineRule="atLeast"/>
        <w:rPr>
          <w:rFonts w:ascii="Arial" w:hAnsi="Arial" w:cs="Arial"/>
          <w:color w:val="000000"/>
          <w:sz w:val="20"/>
          <w:szCs w:val="20"/>
        </w:rPr>
      </w:pPr>
      <w:r w:rsidRPr="0015463B">
        <w:rPr>
          <w:rFonts w:ascii="Arial" w:hAnsi="Arial" w:cs="Arial"/>
          <w:color w:val="000000"/>
          <w:sz w:val="20"/>
          <w:szCs w:val="20"/>
        </w:rPr>
        <w:lastRenderedPageBreak/>
        <w:t>Many people continue to develop the TPACK framework conceptually, theoretic</w:t>
      </w:r>
      <w:r>
        <w:rPr>
          <w:rFonts w:ascii="Arial" w:hAnsi="Arial" w:cs="Arial"/>
          <w:color w:val="000000"/>
          <w:sz w:val="20"/>
          <w:szCs w:val="20"/>
        </w:rPr>
        <w:t xml:space="preserve">ally, and empirically. </w:t>
      </w:r>
      <w:r w:rsidRPr="0015463B">
        <w:rPr>
          <w:rFonts w:ascii="Arial" w:hAnsi="Arial" w:cs="Arial"/>
          <w:color w:val="000000"/>
          <w:sz w:val="20"/>
          <w:szCs w:val="20"/>
        </w:rPr>
        <w:t xml:space="preserve"> </w:t>
      </w:r>
      <w:r>
        <w:rPr>
          <w:rFonts w:ascii="Arial" w:hAnsi="Arial" w:cs="Arial"/>
          <w:color w:val="000000"/>
          <w:sz w:val="20"/>
          <w:szCs w:val="20"/>
        </w:rPr>
        <w:t>Th</w:t>
      </w:r>
      <w:r w:rsidRPr="0015463B">
        <w:rPr>
          <w:rFonts w:ascii="Arial" w:hAnsi="Arial" w:cs="Arial"/>
          <w:color w:val="000000"/>
          <w:sz w:val="20"/>
          <w:szCs w:val="20"/>
        </w:rPr>
        <w:t>e</w:t>
      </w:r>
      <w:r w:rsidRPr="0015463B">
        <w:rPr>
          <w:rStyle w:val="apple-converted-space"/>
          <w:rFonts w:ascii="Arial" w:hAnsi="Arial" w:cs="Arial"/>
          <w:color w:val="000000"/>
          <w:sz w:val="20"/>
          <w:szCs w:val="20"/>
        </w:rPr>
        <w:t> </w:t>
      </w:r>
      <w:hyperlink r:id="rId17" w:tgtFrame="_blank" w:history="1">
        <w:r w:rsidRPr="0015463B">
          <w:rPr>
            <w:rStyle w:val="Hyperlink"/>
            <w:rFonts w:ascii="Arial" w:hAnsi="Arial" w:cs="Arial"/>
            <w:bCs/>
            <w:color w:val="214A87"/>
            <w:sz w:val="20"/>
            <w:szCs w:val="20"/>
          </w:rPr>
          <w:t>TPACK Library</w:t>
        </w:r>
      </w:hyperlink>
      <w:r w:rsidRPr="0015463B">
        <w:rPr>
          <w:rStyle w:val="apple-converted-space"/>
          <w:rFonts w:ascii="Arial" w:hAnsi="Arial" w:cs="Arial"/>
          <w:color w:val="000000"/>
          <w:sz w:val="20"/>
          <w:szCs w:val="20"/>
        </w:rPr>
        <w:t> </w:t>
      </w:r>
      <w:r w:rsidRPr="0015463B">
        <w:rPr>
          <w:rFonts w:ascii="Arial" w:hAnsi="Arial" w:cs="Arial"/>
          <w:color w:val="000000"/>
          <w:sz w:val="20"/>
          <w:szCs w:val="20"/>
        </w:rPr>
        <w:t xml:space="preserve">section </w:t>
      </w:r>
      <w:r>
        <w:rPr>
          <w:rFonts w:ascii="Arial" w:hAnsi="Arial" w:cs="Arial"/>
          <w:color w:val="000000"/>
          <w:sz w:val="20"/>
          <w:szCs w:val="20"/>
        </w:rPr>
        <w:t>provides</w:t>
      </w:r>
      <w:r w:rsidRPr="0015463B">
        <w:rPr>
          <w:rFonts w:ascii="Arial" w:hAnsi="Arial" w:cs="Arial"/>
          <w:color w:val="000000"/>
          <w:sz w:val="20"/>
          <w:szCs w:val="20"/>
        </w:rPr>
        <w:t xml:space="preserve"> more information.</w:t>
      </w:r>
    </w:p>
    <w:p w14:paraId="1F77436A" w14:textId="77777777" w:rsidR="00C8781F" w:rsidRDefault="00C8781F" w:rsidP="00C8781F">
      <w:pPr>
        <w:pStyle w:val="NormalWeb"/>
        <w:shd w:val="clear" w:color="auto" w:fill="FFFFFF"/>
        <w:spacing w:before="0" w:after="0" w:line="225" w:lineRule="atLeast"/>
        <w:rPr>
          <w:rStyle w:val="Emphasis"/>
          <w:rFonts w:ascii="Arial" w:hAnsi="Arial" w:cs="Arial"/>
          <w:b/>
          <w:bCs/>
          <w:color w:val="000000"/>
          <w:sz w:val="20"/>
          <w:szCs w:val="20"/>
        </w:rPr>
      </w:pPr>
    </w:p>
    <w:p w14:paraId="3D620F4D" w14:textId="77777777" w:rsidR="00C8781F" w:rsidRPr="0015463B" w:rsidRDefault="00C8781F" w:rsidP="00C8781F">
      <w:pPr>
        <w:pStyle w:val="NormalWeb"/>
        <w:shd w:val="clear" w:color="auto" w:fill="FFFFFF"/>
        <w:spacing w:before="0" w:after="0" w:line="225" w:lineRule="atLeast"/>
        <w:rPr>
          <w:rFonts w:ascii="Arial" w:hAnsi="Arial" w:cs="Arial"/>
          <w:color w:val="000000"/>
          <w:sz w:val="20"/>
          <w:szCs w:val="20"/>
        </w:rPr>
      </w:pPr>
      <w:r w:rsidRPr="0015463B">
        <w:rPr>
          <w:rStyle w:val="Emphasis"/>
          <w:rFonts w:ascii="Arial" w:hAnsi="Arial" w:cs="Arial"/>
          <w:b/>
          <w:bCs/>
          <w:color w:val="000000"/>
          <w:sz w:val="20"/>
          <w:szCs w:val="20"/>
        </w:rPr>
        <w:t>Learning More about TPACK</w:t>
      </w:r>
      <w:r w:rsidRPr="0015463B">
        <w:rPr>
          <w:rFonts w:ascii="Arial" w:hAnsi="Arial" w:cs="Arial"/>
          <w:b/>
          <w:bCs/>
          <w:i/>
          <w:iCs/>
          <w:color w:val="000000"/>
          <w:sz w:val="20"/>
          <w:szCs w:val="20"/>
        </w:rPr>
        <w:br/>
      </w:r>
      <w:r>
        <w:rPr>
          <w:rFonts w:ascii="Arial" w:hAnsi="Arial" w:cs="Arial"/>
          <w:color w:val="000000"/>
          <w:sz w:val="20"/>
          <w:szCs w:val="20"/>
        </w:rPr>
        <w:t xml:space="preserve">This discussion provides </w:t>
      </w:r>
      <w:r w:rsidRPr="0015463B">
        <w:rPr>
          <w:rFonts w:ascii="Arial" w:hAnsi="Arial" w:cs="Arial"/>
          <w:color w:val="000000"/>
          <w:sz w:val="20"/>
          <w:szCs w:val="20"/>
        </w:rPr>
        <w:t>a gentle introduc</w:t>
      </w:r>
      <w:r>
        <w:rPr>
          <w:rFonts w:ascii="Arial" w:hAnsi="Arial" w:cs="Arial"/>
          <w:color w:val="000000"/>
          <w:sz w:val="20"/>
          <w:szCs w:val="20"/>
        </w:rPr>
        <w:t xml:space="preserve">tion to the TPACK framework. Teachers, and teacher-educators, </w:t>
      </w:r>
      <w:r w:rsidRPr="0015463B">
        <w:rPr>
          <w:rFonts w:ascii="Arial" w:hAnsi="Arial" w:cs="Arial"/>
          <w:color w:val="000000"/>
          <w:sz w:val="20"/>
          <w:szCs w:val="20"/>
        </w:rPr>
        <w:t>can learn more by exploring the rest of the tpack.org website, or by clicking on the</w:t>
      </w:r>
      <w:r w:rsidRPr="0015463B">
        <w:rPr>
          <w:rStyle w:val="apple-converted-space"/>
          <w:rFonts w:ascii="Arial" w:hAnsi="Arial" w:cs="Arial"/>
          <w:color w:val="000000"/>
          <w:sz w:val="20"/>
          <w:szCs w:val="20"/>
        </w:rPr>
        <w:t> </w:t>
      </w:r>
      <w:hyperlink r:id="rId18" w:tgtFrame="_blank" w:history="1">
        <w:r w:rsidRPr="0015463B">
          <w:rPr>
            <w:rStyle w:val="Hyperlink"/>
            <w:rFonts w:ascii="Arial" w:hAnsi="Arial" w:cs="Arial"/>
            <w:bCs/>
            <w:color w:val="214A87"/>
            <w:sz w:val="20"/>
            <w:szCs w:val="20"/>
          </w:rPr>
          <w:t>TPACK Academy</w:t>
        </w:r>
      </w:hyperlink>
      <w:r w:rsidRPr="0015463B">
        <w:rPr>
          <w:rStyle w:val="apple-converted-space"/>
          <w:rFonts w:ascii="Arial" w:hAnsi="Arial" w:cs="Arial"/>
          <w:color w:val="000000"/>
          <w:sz w:val="20"/>
          <w:szCs w:val="20"/>
        </w:rPr>
        <w:t> </w:t>
      </w:r>
      <w:r w:rsidRPr="0015463B">
        <w:rPr>
          <w:rFonts w:ascii="Arial" w:hAnsi="Arial" w:cs="Arial"/>
          <w:color w:val="000000"/>
          <w:sz w:val="20"/>
          <w:szCs w:val="20"/>
        </w:rPr>
        <w:t>section of the site.</w:t>
      </w:r>
    </w:p>
    <w:p w14:paraId="75F1D5FC" w14:textId="77777777" w:rsidR="00C8781F" w:rsidRDefault="00C8781F" w:rsidP="00C8781F">
      <w:pPr>
        <w:pStyle w:val="NormalWeb"/>
        <w:shd w:val="clear" w:color="auto" w:fill="FFFFFF"/>
        <w:spacing w:before="0" w:after="0" w:line="225" w:lineRule="atLeast"/>
        <w:rPr>
          <w:rStyle w:val="Emphasis"/>
          <w:rFonts w:ascii="Arial" w:hAnsi="Arial" w:cs="Arial"/>
          <w:b/>
          <w:bCs/>
          <w:color w:val="000000"/>
          <w:sz w:val="20"/>
          <w:szCs w:val="20"/>
        </w:rPr>
      </w:pPr>
    </w:p>
    <w:p w14:paraId="59AB1CA8" w14:textId="377D02B4" w:rsidR="00C8781F" w:rsidRPr="00846DF3" w:rsidRDefault="00C8781F" w:rsidP="00C8781F">
      <w:pPr>
        <w:rPr>
          <w:rFonts w:eastAsiaTheme="minorHAnsi"/>
        </w:rPr>
      </w:pPr>
      <w:r w:rsidRPr="00E24607">
        <w:rPr>
          <w:rFonts w:eastAsiaTheme="minorHAnsi"/>
          <w:b/>
        </w:rPr>
        <w:t xml:space="preserve">Figure </w:t>
      </w:r>
      <w:r>
        <w:rPr>
          <w:rFonts w:eastAsiaTheme="minorHAnsi"/>
          <w:b/>
        </w:rPr>
        <w:t>6</w:t>
      </w:r>
      <w:r>
        <w:rPr>
          <w:rFonts w:eastAsiaTheme="minorHAnsi"/>
        </w:rPr>
        <w:t xml:space="preserve"> below provides a diagrammatic representation of the model.</w:t>
      </w:r>
    </w:p>
    <w:p w14:paraId="14773978" w14:textId="77777777" w:rsidR="00C8781F" w:rsidRDefault="00C8781F" w:rsidP="00C8781F">
      <w:pPr>
        <w:rPr>
          <w:rFonts w:eastAsiaTheme="minorHAnsi"/>
        </w:rPr>
      </w:pPr>
    </w:p>
    <w:p w14:paraId="3CE45B4E" w14:textId="77777777" w:rsidR="00C8781F" w:rsidRDefault="00C8781F" w:rsidP="00C8781F">
      <w:pPr>
        <w:rPr>
          <w:noProof/>
          <w:lang w:val="en-ZA" w:eastAsia="en-ZA"/>
        </w:rPr>
      </w:pPr>
    </w:p>
    <w:p w14:paraId="1F8F8758" w14:textId="77777777" w:rsidR="00C8781F" w:rsidRDefault="00C8781F" w:rsidP="00C8781F">
      <w:pPr>
        <w:rPr>
          <w:noProof/>
          <w:lang w:val="en-ZA" w:eastAsia="en-ZA"/>
        </w:rPr>
      </w:pPr>
    </w:p>
    <w:p w14:paraId="604803CC" w14:textId="77777777" w:rsidR="00C8781F" w:rsidRDefault="00C8781F" w:rsidP="00C8781F">
      <w:pPr>
        <w:rPr>
          <w:noProof/>
          <w:lang w:val="en-ZA" w:eastAsia="en-ZA"/>
        </w:rPr>
      </w:pPr>
    </w:p>
    <w:p w14:paraId="45C6983A" w14:textId="77777777" w:rsidR="00C8781F" w:rsidRDefault="00C8781F" w:rsidP="00C8781F">
      <w:pPr>
        <w:rPr>
          <w:noProof/>
          <w:lang w:val="en-ZA" w:eastAsia="en-ZA"/>
        </w:rPr>
      </w:pPr>
      <w:r>
        <w:rPr>
          <w:noProof/>
          <w:lang w:val="en-ZA" w:eastAsia="en-ZA"/>
        </w:rPr>
        <w:drawing>
          <wp:inline distT="0" distB="0" distL="0" distR="0" wp14:anchorId="444D9C02" wp14:editId="7066C8D3">
            <wp:extent cx="4724400" cy="4724400"/>
            <wp:effectExtent l="0" t="0" r="0" b="0"/>
            <wp:docPr id="4" name="Picture 4" descr="http://www.matt-koehler.com/tpack/wp-content/uploads/TPACK-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tt-koehler.com/tpack/wp-content/uploads/TPACK-new.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24400" cy="4724400"/>
                    </a:xfrm>
                    <a:prstGeom prst="rect">
                      <a:avLst/>
                    </a:prstGeom>
                    <a:noFill/>
                    <a:ln>
                      <a:noFill/>
                    </a:ln>
                  </pic:spPr>
                </pic:pic>
              </a:graphicData>
            </a:graphic>
          </wp:inline>
        </w:drawing>
      </w:r>
    </w:p>
    <w:p w14:paraId="6ECAD138" w14:textId="77777777" w:rsidR="00C8781F" w:rsidRDefault="00C8781F" w:rsidP="00C8781F">
      <w:pPr>
        <w:rPr>
          <w:noProof/>
          <w:lang w:val="en-ZA" w:eastAsia="en-ZA"/>
        </w:rPr>
      </w:pPr>
    </w:p>
    <w:p w14:paraId="75C93D9D" w14:textId="3A82ED7D" w:rsidR="00C8781F" w:rsidRDefault="00C8781F" w:rsidP="00C8781F">
      <w:pPr>
        <w:pStyle w:val="Heading4"/>
        <w:rPr>
          <w:noProof/>
          <w:lang w:val="en-ZA" w:eastAsia="en-ZA"/>
        </w:rPr>
      </w:pPr>
      <w:r>
        <w:rPr>
          <w:noProof/>
          <w:lang w:val="en-ZA" w:eastAsia="en-ZA"/>
        </w:rPr>
        <w:t xml:space="preserve">Figure </w:t>
      </w:r>
      <w:r>
        <w:rPr>
          <w:noProof/>
          <w:lang w:val="en-ZA" w:eastAsia="en-ZA"/>
        </w:rPr>
        <w:t>6</w:t>
      </w:r>
      <w:r>
        <w:rPr>
          <w:noProof/>
          <w:lang w:val="en-ZA" w:eastAsia="en-ZA"/>
        </w:rPr>
        <w:t xml:space="preserve">: TPACK module [Source: </w:t>
      </w:r>
      <w:hyperlink r:id="rId20" w:history="1">
        <w:r w:rsidRPr="007731CA">
          <w:rPr>
            <w:rStyle w:val="Hyperlink"/>
            <w:noProof/>
            <w:lang w:val="en-ZA" w:eastAsia="en-ZA"/>
          </w:rPr>
          <w:t>http://tpack.org</w:t>
        </w:r>
      </w:hyperlink>
      <w:r>
        <w:rPr>
          <w:noProof/>
          <w:lang w:val="en-ZA" w:eastAsia="en-ZA"/>
        </w:rPr>
        <w:t>. Reproduced with permission of the publisher © 2012]</w:t>
      </w:r>
    </w:p>
    <w:p w14:paraId="54E91D21" w14:textId="77777777" w:rsidR="00C8781F" w:rsidRPr="00947B42" w:rsidRDefault="00C8781F" w:rsidP="00947B42">
      <w:pPr>
        <w:pStyle w:val="BodyText"/>
        <w:rPr>
          <w:lang w:val="en-GB" w:eastAsia="fr-CH"/>
        </w:rPr>
      </w:pPr>
    </w:p>
    <w:p w14:paraId="35DCC1D4" w14:textId="510E0706" w:rsidR="009D5729" w:rsidRDefault="00251B79" w:rsidP="00251B79">
      <w:pPr>
        <w:pStyle w:val="Heading2"/>
        <w:ind w:left="-1832"/>
      </w:pPr>
      <w:bookmarkStart w:id="16" w:name="_Toc409536835"/>
      <w:r>
        <w:lastRenderedPageBreak/>
        <w:t>5.</w:t>
      </w:r>
      <w:r w:rsidR="00C8781F">
        <w:t>7</w:t>
      </w:r>
      <w:r>
        <w:t xml:space="preserve"> </w:t>
      </w:r>
      <w:r w:rsidR="009D5729">
        <w:t>Self-assessment</w:t>
      </w:r>
      <w:bookmarkEnd w:id="16"/>
    </w:p>
    <w:tbl>
      <w:tblPr>
        <w:tblW w:w="0" w:type="auto"/>
        <w:tblInd w:w="-2511" w:type="dxa"/>
        <w:tblLayout w:type="fixed"/>
        <w:tblLook w:val="01E0" w:firstRow="1" w:lastRow="1" w:firstColumn="1" w:lastColumn="1" w:noHBand="0" w:noVBand="0"/>
      </w:tblPr>
      <w:tblGrid>
        <w:gridCol w:w="2495"/>
        <w:gridCol w:w="6745"/>
      </w:tblGrid>
      <w:tr w:rsidR="009D5729" w14:paraId="1B26810D" w14:textId="77777777" w:rsidTr="000E6ED2">
        <w:trPr>
          <w:trHeight w:val="6193"/>
        </w:trPr>
        <w:tc>
          <w:tcPr>
            <w:tcW w:w="2495" w:type="dxa"/>
          </w:tcPr>
          <w:p w14:paraId="7104C2D2" w14:textId="77777777" w:rsidR="009D5729" w:rsidRPr="007A5CA2" w:rsidRDefault="009D5729" w:rsidP="000E6ED2">
            <w:pPr>
              <w:pStyle w:val="BodyText"/>
              <w:keepNext/>
              <w:jc w:val="center"/>
              <w:rPr>
                <w:rStyle w:val="CustomBold"/>
              </w:rPr>
            </w:pPr>
            <w:r>
              <w:rPr>
                <w:noProof/>
                <w:lang w:val="en-ZA" w:eastAsia="en-ZA"/>
              </w:rPr>
              <w:drawing>
                <wp:inline distT="0" distB="0" distL="0" distR="0" wp14:anchorId="179C1D12" wp14:editId="5B140C89">
                  <wp:extent cx="5905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inline>
              </w:drawing>
            </w:r>
          </w:p>
          <w:p w14:paraId="5EB2E634" w14:textId="77777777" w:rsidR="009D5729" w:rsidRPr="00E62D93" w:rsidRDefault="009D5729" w:rsidP="000E6ED2">
            <w:pPr>
              <w:pStyle w:val="BodyText"/>
              <w:jc w:val="center"/>
            </w:pPr>
            <w:r w:rsidRPr="008152BA">
              <w:rPr>
                <w:rStyle w:val="CustomBold"/>
                <w:color w:val="000080"/>
              </w:rPr>
              <w:t>Assessment</w:t>
            </w:r>
          </w:p>
        </w:tc>
        <w:tc>
          <w:tcPr>
            <w:tcW w:w="6745" w:type="dxa"/>
          </w:tcPr>
          <w:p w14:paraId="103632BC" w14:textId="77777777" w:rsidR="009D5729" w:rsidRDefault="009D5729" w:rsidP="000E6ED2">
            <w:pPr>
              <w:pStyle w:val="BodyText"/>
            </w:pPr>
            <w:r>
              <w:t xml:space="preserve">Tick the boxes to assess whether you have achieved the outcomes for this unit. If you cannot tick the boxes, you should go back and work through the relevant part in the unit again. </w:t>
            </w:r>
          </w:p>
          <w:p w14:paraId="0A45019C" w14:textId="77777777" w:rsidR="009D5729" w:rsidRDefault="009D5729" w:rsidP="000E6ED2">
            <w:pPr>
              <w:pStyle w:val="BodyText"/>
            </w:pPr>
            <w:r>
              <w:t xml:space="preserve">I am able to: </w:t>
            </w:r>
          </w:p>
          <w:tbl>
            <w:tblPr>
              <w:tblW w:w="6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23"/>
              <w:gridCol w:w="472"/>
            </w:tblGrid>
            <w:tr w:rsidR="009D5729" w:rsidRPr="00B10B9A" w14:paraId="22E44021" w14:textId="77777777" w:rsidTr="000E6ED2">
              <w:trPr>
                <w:tblHeader/>
              </w:trPr>
              <w:tc>
                <w:tcPr>
                  <w:tcW w:w="425" w:type="dxa"/>
                  <w:shd w:val="clear" w:color="auto" w:fill="F3F3F3"/>
                </w:tcPr>
                <w:p w14:paraId="145B70B3" w14:textId="77777777" w:rsidR="009D5729" w:rsidRPr="00B10B9A" w:rsidRDefault="009D5729" w:rsidP="000E6ED2">
                  <w:pPr>
                    <w:pStyle w:val="ListNumber"/>
                    <w:numPr>
                      <w:ilvl w:val="0"/>
                      <w:numId w:val="0"/>
                    </w:numPr>
                    <w:spacing w:before="120" w:after="120"/>
                    <w:jc w:val="center"/>
                    <w:rPr>
                      <w:rStyle w:val="CustomBold"/>
                    </w:rPr>
                  </w:pPr>
                  <w:r w:rsidRPr="00B10B9A">
                    <w:rPr>
                      <w:rStyle w:val="CustomBold"/>
                    </w:rPr>
                    <w:t>#</w:t>
                  </w:r>
                </w:p>
              </w:tc>
              <w:tc>
                <w:tcPr>
                  <w:tcW w:w="5623" w:type="dxa"/>
                  <w:shd w:val="clear" w:color="auto" w:fill="F3F3F3"/>
                </w:tcPr>
                <w:p w14:paraId="12FF5141" w14:textId="77777777" w:rsidR="009D5729" w:rsidRPr="00B10B9A" w:rsidRDefault="009D5729" w:rsidP="000E6ED2">
                  <w:pPr>
                    <w:pStyle w:val="BodyText"/>
                    <w:jc w:val="center"/>
                    <w:rPr>
                      <w:rStyle w:val="CustomBold"/>
                    </w:rPr>
                  </w:pPr>
                  <w:r w:rsidRPr="00B10B9A">
                    <w:rPr>
                      <w:rStyle w:val="CustomBold"/>
                    </w:rPr>
                    <w:t>Checklist</w:t>
                  </w:r>
                </w:p>
              </w:tc>
              <w:tc>
                <w:tcPr>
                  <w:tcW w:w="472" w:type="dxa"/>
                  <w:shd w:val="clear" w:color="auto" w:fill="F3F3F3"/>
                </w:tcPr>
                <w:p w14:paraId="67DCF65D" w14:textId="77777777" w:rsidR="009D5729" w:rsidRPr="0035109E" w:rsidRDefault="009D5729" w:rsidP="000E6ED2">
                  <w:pPr>
                    <w:pStyle w:val="BodyText"/>
                    <w:jc w:val="center"/>
                    <w:rPr>
                      <w:sz w:val="28"/>
                      <w:szCs w:val="28"/>
                    </w:rPr>
                  </w:pPr>
                  <w:r w:rsidRPr="0035109E">
                    <w:rPr>
                      <w:sz w:val="28"/>
                      <w:szCs w:val="28"/>
                    </w:rPr>
                    <w:sym w:font="Wingdings" w:char="F0FE"/>
                  </w:r>
                </w:p>
              </w:tc>
            </w:tr>
            <w:tr w:rsidR="009D5729" w:rsidRPr="00B10B9A" w14:paraId="23FD21FD" w14:textId="77777777" w:rsidTr="000E6ED2">
              <w:trPr>
                <w:cantSplit/>
              </w:trPr>
              <w:tc>
                <w:tcPr>
                  <w:tcW w:w="425" w:type="dxa"/>
                  <w:shd w:val="clear" w:color="auto" w:fill="F3F3F3"/>
                </w:tcPr>
                <w:p w14:paraId="297CEC82" w14:textId="77777777" w:rsidR="009D5729" w:rsidRPr="00664BA7" w:rsidRDefault="00947B42" w:rsidP="000E6ED2">
                  <w:pPr>
                    <w:pStyle w:val="BodyText"/>
                    <w:rPr>
                      <w:rStyle w:val="CustomBold"/>
                    </w:rPr>
                  </w:pPr>
                  <w:r>
                    <w:rPr>
                      <w:rStyle w:val="CustomBold"/>
                    </w:rPr>
                    <w:t>1</w:t>
                  </w:r>
                </w:p>
              </w:tc>
              <w:tc>
                <w:tcPr>
                  <w:tcW w:w="5623" w:type="dxa"/>
                  <w:shd w:val="clear" w:color="auto" w:fill="auto"/>
                </w:tcPr>
                <w:p w14:paraId="388A0BBF" w14:textId="77777777" w:rsidR="009D5729" w:rsidRPr="00B10B9A" w:rsidRDefault="00947B42" w:rsidP="000E6ED2">
                  <w:pPr>
                    <w:pStyle w:val="ListBullet"/>
                    <w:numPr>
                      <w:ilvl w:val="0"/>
                      <w:numId w:val="0"/>
                    </w:numPr>
                    <w:ind w:left="284" w:hanging="284"/>
                  </w:pPr>
                  <w:r w:rsidRPr="00F11461">
                    <w:t>Describe the unique challenges associated with the use of classroom technology.</w:t>
                  </w:r>
                </w:p>
              </w:tc>
              <w:tc>
                <w:tcPr>
                  <w:tcW w:w="472" w:type="dxa"/>
                  <w:shd w:val="clear" w:color="auto" w:fill="auto"/>
                </w:tcPr>
                <w:p w14:paraId="22F17408" w14:textId="77777777" w:rsidR="009D5729" w:rsidRPr="0035109E" w:rsidRDefault="009D5729" w:rsidP="000E6ED2">
                  <w:pPr>
                    <w:pStyle w:val="BodyText"/>
                    <w:jc w:val="center"/>
                    <w:rPr>
                      <w:sz w:val="28"/>
                      <w:szCs w:val="28"/>
                    </w:rPr>
                  </w:pPr>
                  <w:r w:rsidRPr="0035109E">
                    <w:rPr>
                      <w:sz w:val="28"/>
                      <w:szCs w:val="28"/>
                    </w:rPr>
                    <w:sym w:font="Wingdings" w:char="F071"/>
                  </w:r>
                </w:p>
              </w:tc>
            </w:tr>
            <w:tr w:rsidR="009D5729" w:rsidRPr="00B10B9A" w14:paraId="264037F1" w14:textId="77777777" w:rsidTr="000E6ED2">
              <w:trPr>
                <w:cantSplit/>
              </w:trPr>
              <w:tc>
                <w:tcPr>
                  <w:tcW w:w="425" w:type="dxa"/>
                  <w:shd w:val="clear" w:color="auto" w:fill="F3F3F3"/>
                </w:tcPr>
                <w:p w14:paraId="410D9A89" w14:textId="77777777" w:rsidR="009D5729" w:rsidRPr="00664BA7" w:rsidRDefault="00947B42" w:rsidP="000E6ED2">
                  <w:pPr>
                    <w:pStyle w:val="BodyText"/>
                    <w:rPr>
                      <w:rStyle w:val="CustomBold"/>
                    </w:rPr>
                  </w:pPr>
                  <w:r>
                    <w:rPr>
                      <w:rStyle w:val="CustomBold"/>
                    </w:rPr>
                    <w:t>2</w:t>
                  </w:r>
                </w:p>
              </w:tc>
              <w:tc>
                <w:tcPr>
                  <w:tcW w:w="5623" w:type="dxa"/>
                  <w:shd w:val="clear" w:color="auto" w:fill="auto"/>
                </w:tcPr>
                <w:p w14:paraId="41EE5961" w14:textId="77777777" w:rsidR="009D5729" w:rsidRPr="00B10B9A" w:rsidRDefault="00947B42" w:rsidP="000E6ED2">
                  <w:pPr>
                    <w:pStyle w:val="ListBullet"/>
                    <w:numPr>
                      <w:ilvl w:val="0"/>
                      <w:numId w:val="0"/>
                    </w:numPr>
                    <w:ind w:left="284" w:hanging="284"/>
                  </w:pPr>
                  <w:r w:rsidRPr="00F11461">
                    <w:t>Identify and discuss how effective higher technology such as projectors, computers, multimedia and the internet enhance effectiveness in teaching.</w:t>
                  </w:r>
                </w:p>
              </w:tc>
              <w:tc>
                <w:tcPr>
                  <w:tcW w:w="472" w:type="dxa"/>
                  <w:shd w:val="clear" w:color="auto" w:fill="auto"/>
                </w:tcPr>
                <w:p w14:paraId="6FE7AF62" w14:textId="77777777" w:rsidR="009D5729" w:rsidRPr="00B10B9A" w:rsidRDefault="009D5729" w:rsidP="000E6ED2">
                  <w:pPr>
                    <w:pStyle w:val="BodyText"/>
                    <w:jc w:val="center"/>
                  </w:pPr>
                  <w:r w:rsidRPr="0035109E">
                    <w:rPr>
                      <w:sz w:val="28"/>
                      <w:szCs w:val="28"/>
                    </w:rPr>
                    <w:sym w:font="Wingdings" w:char="F071"/>
                  </w:r>
                </w:p>
              </w:tc>
            </w:tr>
            <w:tr w:rsidR="009D5729" w:rsidRPr="00B10B9A" w14:paraId="0BEA5EC8" w14:textId="77777777" w:rsidTr="000E6ED2">
              <w:trPr>
                <w:cantSplit/>
              </w:trPr>
              <w:tc>
                <w:tcPr>
                  <w:tcW w:w="425" w:type="dxa"/>
                  <w:shd w:val="clear" w:color="auto" w:fill="F3F3F3"/>
                </w:tcPr>
                <w:p w14:paraId="08AEDD6A" w14:textId="77777777" w:rsidR="009D5729" w:rsidRPr="00664BA7" w:rsidRDefault="00947B42" w:rsidP="000E6ED2">
                  <w:pPr>
                    <w:pStyle w:val="BodyText"/>
                    <w:rPr>
                      <w:rStyle w:val="CustomBold"/>
                    </w:rPr>
                  </w:pPr>
                  <w:r>
                    <w:rPr>
                      <w:rStyle w:val="CustomBold"/>
                    </w:rPr>
                    <w:t>3</w:t>
                  </w:r>
                </w:p>
              </w:tc>
              <w:tc>
                <w:tcPr>
                  <w:tcW w:w="5623" w:type="dxa"/>
                  <w:shd w:val="clear" w:color="auto" w:fill="auto"/>
                </w:tcPr>
                <w:p w14:paraId="3770DC36" w14:textId="77777777" w:rsidR="009D5729" w:rsidRPr="00B10B9A" w:rsidRDefault="00947B42" w:rsidP="000E6ED2">
                  <w:pPr>
                    <w:pStyle w:val="ListBullet"/>
                    <w:numPr>
                      <w:ilvl w:val="0"/>
                      <w:numId w:val="0"/>
                    </w:numPr>
                    <w:ind w:left="284" w:hanging="284"/>
                  </w:pPr>
                  <w:r>
                    <w:t>Discuss the benefit of multimedia in technology-</w:t>
                  </w:r>
                  <w:r w:rsidRPr="00F11461">
                    <w:t xml:space="preserve">based </w:t>
                  </w:r>
                  <w:r w:rsidR="003D404E" w:rsidRPr="00F11461">
                    <w:t>instruction.</w:t>
                  </w:r>
                </w:p>
              </w:tc>
              <w:tc>
                <w:tcPr>
                  <w:tcW w:w="472" w:type="dxa"/>
                  <w:shd w:val="clear" w:color="auto" w:fill="auto"/>
                </w:tcPr>
                <w:p w14:paraId="7FBCE000" w14:textId="77777777" w:rsidR="009D5729" w:rsidRPr="00B10B9A" w:rsidRDefault="009D5729" w:rsidP="000E6ED2">
                  <w:pPr>
                    <w:pStyle w:val="BodyText"/>
                    <w:jc w:val="center"/>
                  </w:pPr>
                  <w:r w:rsidRPr="0035109E">
                    <w:rPr>
                      <w:sz w:val="28"/>
                      <w:szCs w:val="28"/>
                    </w:rPr>
                    <w:sym w:font="Wingdings" w:char="F071"/>
                  </w:r>
                </w:p>
              </w:tc>
            </w:tr>
            <w:tr w:rsidR="009D5729" w:rsidRPr="00B10B9A" w14:paraId="29F1C924" w14:textId="77777777" w:rsidTr="000E6ED2">
              <w:trPr>
                <w:cantSplit/>
              </w:trPr>
              <w:tc>
                <w:tcPr>
                  <w:tcW w:w="425" w:type="dxa"/>
                  <w:shd w:val="clear" w:color="auto" w:fill="F3F3F3"/>
                </w:tcPr>
                <w:p w14:paraId="3942DF05" w14:textId="77777777" w:rsidR="009D5729" w:rsidRPr="00664BA7" w:rsidRDefault="00947B42" w:rsidP="000E6ED2">
                  <w:pPr>
                    <w:pStyle w:val="BodyText"/>
                    <w:rPr>
                      <w:rStyle w:val="CustomBold"/>
                    </w:rPr>
                  </w:pPr>
                  <w:r>
                    <w:rPr>
                      <w:rStyle w:val="CustomBold"/>
                    </w:rPr>
                    <w:t>4</w:t>
                  </w:r>
                </w:p>
              </w:tc>
              <w:tc>
                <w:tcPr>
                  <w:tcW w:w="5623" w:type="dxa"/>
                  <w:shd w:val="clear" w:color="auto" w:fill="auto"/>
                </w:tcPr>
                <w:p w14:paraId="55729DC7" w14:textId="77777777" w:rsidR="009D5729" w:rsidRPr="00B10B9A" w:rsidRDefault="00947B42" w:rsidP="000E6ED2">
                  <w:pPr>
                    <w:pStyle w:val="ListBullet"/>
                    <w:numPr>
                      <w:ilvl w:val="0"/>
                      <w:numId w:val="0"/>
                    </w:numPr>
                    <w:ind w:left="284" w:hanging="284"/>
                  </w:pPr>
                  <w:r w:rsidRPr="00F11461">
                    <w:t>Identify the challenges encounter by teacher educators when using distance learning technology.</w:t>
                  </w:r>
                </w:p>
              </w:tc>
              <w:tc>
                <w:tcPr>
                  <w:tcW w:w="472" w:type="dxa"/>
                  <w:shd w:val="clear" w:color="auto" w:fill="auto"/>
                </w:tcPr>
                <w:p w14:paraId="291BC8C4" w14:textId="77777777" w:rsidR="009D5729" w:rsidRPr="00B10B9A" w:rsidRDefault="009D5729" w:rsidP="000E6ED2">
                  <w:pPr>
                    <w:pStyle w:val="BodyText"/>
                    <w:jc w:val="center"/>
                  </w:pPr>
                  <w:r w:rsidRPr="0035109E">
                    <w:rPr>
                      <w:sz w:val="28"/>
                      <w:szCs w:val="28"/>
                    </w:rPr>
                    <w:sym w:font="Wingdings" w:char="F071"/>
                  </w:r>
                </w:p>
              </w:tc>
            </w:tr>
            <w:tr w:rsidR="009D5729" w:rsidRPr="00B10B9A" w14:paraId="1CCC16F9" w14:textId="77777777" w:rsidTr="000E6ED2">
              <w:trPr>
                <w:cantSplit/>
              </w:trPr>
              <w:tc>
                <w:tcPr>
                  <w:tcW w:w="425" w:type="dxa"/>
                  <w:shd w:val="clear" w:color="auto" w:fill="F3F3F3"/>
                </w:tcPr>
                <w:p w14:paraId="3BBE3DEC" w14:textId="77777777" w:rsidR="009D5729" w:rsidRPr="00664BA7" w:rsidRDefault="009D5729" w:rsidP="000E6ED2">
                  <w:pPr>
                    <w:pStyle w:val="BodyText"/>
                    <w:rPr>
                      <w:rStyle w:val="CustomBold"/>
                    </w:rPr>
                  </w:pPr>
                </w:p>
              </w:tc>
              <w:tc>
                <w:tcPr>
                  <w:tcW w:w="5623" w:type="dxa"/>
                  <w:shd w:val="clear" w:color="auto" w:fill="auto"/>
                </w:tcPr>
                <w:p w14:paraId="0C5A6A64" w14:textId="77777777" w:rsidR="009D5729" w:rsidRPr="00B10B9A" w:rsidRDefault="009D5729" w:rsidP="00947B42">
                  <w:pPr>
                    <w:pStyle w:val="ListBullet"/>
                    <w:numPr>
                      <w:ilvl w:val="0"/>
                      <w:numId w:val="0"/>
                    </w:numPr>
                    <w:ind w:left="284" w:hanging="284"/>
                    <w:jc w:val="center"/>
                  </w:pPr>
                </w:p>
              </w:tc>
              <w:tc>
                <w:tcPr>
                  <w:tcW w:w="472" w:type="dxa"/>
                  <w:shd w:val="clear" w:color="auto" w:fill="auto"/>
                </w:tcPr>
                <w:p w14:paraId="03B04823" w14:textId="77777777" w:rsidR="009D5729" w:rsidRPr="00B10B9A" w:rsidRDefault="009D5729" w:rsidP="000E6ED2">
                  <w:pPr>
                    <w:pStyle w:val="BodyText"/>
                    <w:jc w:val="center"/>
                  </w:pPr>
                </w:p>
              </w:tc>
            </w:tr>
          </w:tbl>
          <w:p w14:paraId="5C9A0108" w14:textId="77777777" w:rsidR="009D5729" w:rsidRPr="00C07169" w:rsidRDefault="009D5729" w:rsidP="000E6ED2">
            <w:pPr>
              <w:pStyle w:val="BodyText"/>
            </w:pPr>
          </w:p>
        </w:tc>
      </w:tr>
    </w:tbl>
    <w:p w14:paraId="2F318DD7" w14:textId="77777777" w:rsidR="009D5729" w:rsidRDefault="009D5729" w:rsidP="009D5729">
      <w:pPr>
        <w:pStyle w:val="BodyText"/>
        <w:sectPr w:rsidR="009D5729" w:rsidSect="009946A6">
          <w:footerReference w:type="default" r:id="rId22"/>
          <w:pgSz w:w="11908" w:h="16833" w:code="9"/>
          <w:pgMar w:top="1701" w:right="1418" w:bottom="1418" w:left="3969" w:header="992" w:footer="992" w:gutter="0"/>
          <w:pgNumType w:start="61"/>
          <w:cols w:space="720"/>
          <w:noEndnote/>
          <w:docGrid w:linePitch="299"/>
        </w:sectPr>
      </w:pPr>
    </w:p>
    <w:p w14:paraId="1B1B3AD6" w14:textId="4FBB3C1A" w:rsidR="009D5729" w:rsidRDefault="00C8781F" w:rsidP="00947B42">
      <w:pPr>
        <w:pStyle w:val="Heading2"/>
        <w:ind w:left="0" w:right="0"/>
      </w:pPr>
      <w:bookmarkStart w:id="17" w:name="_Toc409536836"/>
      <w:bookmarkStart w:id="18" w:name="_GoBack"/>
      <w:bookmarkEnd w:id="18"/>
      <w:r>
        <w:lastRenderedPageBreak/>
        <w:t>5.8</w:t>
      </w:r>
      <w:r w:rsidR="009D5729">
        <w:t xml:space="preserve"> Selected references</w:t>
      </w:r>
      <w:bookmarkEnd w:id="17"/>
    </w:p>
    <w:tbl>
      <w:tblPr>
        <w:tblW w:w="0" w:type="auto"/>
        <w:tblInd w:w="-2511" w:type="dxa"/>
        <w:tblLayout w:type="fixed"/>
        <w:tblLook w:val="01E0" w:firstRow="1" w:lastRow="1" w:firstColumn="1" w:lastColumn="1" w:noHBand="0" w:noVBand="0"/>
      </w:tblPr>
      <w:tblGrid>
        <w:gridCol w:w="2495"/>
        <w:gridCol w:w="6745"/>
      </w:tblGrid>
      <w:tr w:rsidR="009D5729" w14:paraId="00E7BAC1" w14:textId="77777777" w:rsidTr="000E6ED2">
        <w:trPr>
          <w:cantSplit/>
        </w:trPr>
        <w:tc>
          <w:tcPr>
            <w:tcW w:w="2495" w:type="dxa"/>
            <w:shd w:val="clear" w:color="auto" w:fill="auto"/>
          </w:tcPr>
          <w:p w14:paraId="7EACF363" w14:textId="77777777" w:rsidR="009D5729" w:rsidRPr="007A5CA2" w:rsidRDefault="009D5729" w:rsidP="000E6ED2">
            <w:pPr>
              <w:pStyle w:val="BodyText"/>
              <w:jc w:val="center"/>
              <w:rPr>
                <w:rStyle w:val="CustomBold"/>
              </w:rPr>
            </w:pPr>
            <w:r>
              <w:rPr>
                <w:szCs w:val="24"/>
                <w:lang w:val="en-GB" w:eastAsia="fr-CH"/>
              </w:rPr>
              <w:br w:type="page"/>
            </w:r>
          </w:p>
          <w:p w14:paraId="4C022063" w14:textId="77777777" w:rsidR="009D5729" w:rsidRPr="0035109E" w:rsidRDefault="009D5729" w:rsidP="000E6ED2">
            <w:pPr>
              <w:tabs>
                <w:tab w:val="num" w:pos="284"/>
              </w:tabs>
              <w:spacing w:after="40"/>
              <w:jc w:val="center"/>
              <w:outlineLvl w:val="4"/>
              <w:rPr>
                <w:rFonts w:ascii="Arial Narrow" w:hAnsi="Arial Narrow"/>
                <w:b/>
                <w:color w:val="000080"/>
                <w:spacing w:val="6"/>
                <w:sz w:val="21"/>
              </w:rPr>
            </w:pPr>
          </w:p>
        </w:tc>
        <w:tc>
          <w:tcPr>
            <w:tcW w:w="6745" w:type="dxa"/>
            <w:shd w:val="clear" w:color="auto" w:fill="auto"/>
          </w:tcPr>
          <w:p w14:paraId="08A166E3" w14:textId="77777777" w:rsidR="009D5729" w:rsidRDefault="0075112F" w:rsidP="000E6ED2">
            <w:pPr>
              <w:pStyle w:val="BodyText"/>
            </w:pPr>
            <w:r>
              <w:rPr>
                <w:noProof/>
                <w:lang w:val="en-ZA" w:eastAsia="en-ZA"/>
              </w:rPr>
              <w:drawing>
                <wp:anchor distT="0" distB="0" distL="114300" distR="114300" simplePos="0" relativeHeight="251660288" behindDoc="0" locked="0" layoutInCell="1" allowOverlap="1" wp14:anchorId="2B31CB2C" wp14:editId="304C23F0">
                  <wp:simplePos x="0" y="0"/>
                  <wp:positionH relativeFrom="column">
                    <wp:posOffset>-68580</wp:posOffset>
                  </wp:positionH>
                  <wp:positionV relativeFrom="paragraph">
                    <wp:posOffset>67310</wp:posOffset>
                  </wp:positionV>
                  <wp:extent cx="495300" cy="485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anchor>
              </w:drawing>
            </w:r>
            <w:r w:rsidR="009D5729">
              <w:t>Key references and useful further reading includes:</w:t>
            </w:r>
          </w:p>
          <w:p w14:paraId="32F4BBAD" w14:textId="77777777" w:rsidR="0075112F" w:rsidRPr="00F11461" w:rsidRDefault="0075112F" w:rsidP="0075112F">
            <w:r w:rsidRPr="00F11461">
              <w:rPr>
                <w:szCs w:val="22"/>
              </w:rPr>
              <w:t>Dike, H. (2008) Educational Technology, Capiic publishers</w:t>
            </w:r>
          </w:p>
          <w:p w14:paraId="71D0B1F0" w14:textId="77777777" w:rsidR="0075112F" w:rsidRPr="00F11461" w:rsidRDefault="0075112F" w:rsidP="0075112F">
            <w:r w:rsidRPr="00F11461">
              <w:rPr>
                <w:szCs w:val="22"/>
              </w:rPr>
              <w:tab/>
            </w:r>
            <w:r w:rsidRPr="00F11461">
              <w:rPr>
                <w:szCs w:val="22"/>
              </w:rPr>
              <w:tab/>
              <w:t>University of Port Harcourt, Nigeria.</w:t>
            </w:r>
          </w:p>
          <w:p w14:paraId="6E473913" w14:textId="77777777" w:rsidR="0075112F" w:rsidRPr="00F11461" w:rsidRDefault="0075112F" w:rsidP="0075112F">
            <w:r w:rsidRPr="00F11461">
              <w:rPr>
                <w:szCs w:val="22"/>
              </w:rPr>
              <w:t>Gahala M. (2001) critical issues: Promoting Technology, available at /www.educationmit.edu/paper/games0CNet-eduAroade.pdf</w:t>
            </w:r>
          </w:p>
          <w:p w14:paraId="3D657587" w14:textId="77777777" w:rsidR="0075112F" w:rsidRPr="00F11461" w:rsidRDefault="0075112F" w:rsidP="0075112F">
            <w:r w:rsidRPr="00F11461">
              <w:rPr>
                <w:szCs w:val="22"/>
              </w:rPr>
              <w:t>Nwoji,  J.(2013) Production and Utilization of teaching materials.</w:t>
            </w:r>
          </w:p>
          <w:p w14:paraId="785A9DF9" w14:textId="77777777" w:rsidR="0075112F" w:rsidRPr="00F11461" w:rsidRDefault="0075112F" w:rsidP="0075112F">
            <w:r w:rsidRPr="00F11461">
              <w:rPr>
                <w:szCs w:val="22"/>
              </w:rPr>
              <w:tab/>
              <w:t>Fulladu Publishing company Enugu, Ngeria.</w:t>
            </w:r>
          </w:p>
          <w:p w14:paraId="476B42CE" w14:textId="77777777" w:rsidR="0075112F" w:rsidRPr="00F11461" w:rsidRDefault="0075112F" w:rsidP="0075112F">
            <w:r w:rsidRPr="00F11461">
              <w:rPr>
                <w:szCs w:val="22"/>
              </w:rPr>
              <w:t>Thomas, E. , David B. , Rick, F. , &amp; Virginia A. (2004) using multimedia in classroom Presentation: Best principles (</w:t>
            </w:r>
            <w:hyperlink r:id="rId24" w:history="1">
              <w:r w:rsidRPr="00F11461">
                <w:rPr>
                  <w:rStyle w:val="Hyperlink"/>
                </w:rPr>
                <w:t>http://www.teachpsych.org/resources/document/otrp/Pedagogy/classroommultimedia.pdf</w:t>
              </w:r>
            </w:hyperlink>
            <w:r w:rsidRPr="00F11461">
              <w:rPr>
                <w:szCs w:val="22"/>
              </w:rPr>
              <w:t>)</w:t>
            </w:r>
          </w:p>
          <w:p w14:paraId="78EEC1A8" w14:textId="77777777" w:rsidR="0075112F" w:rsidRPr="00F11461" w:rsidRDefault="00E81167" w:rsidP="0075112F">
            <w:hyperlink r:id="rId25" w:history="1">
              <w:r w:rsidR="0075112F" w:rsidRPr="00F11461">
                <w:rPr>
                  <w:rStyle w:val="Hyperlink"/>
                </w:rPr>
                <w:t>http://www.ncrel.org/sdrs/area/issues/method/tecnlgy/te101k13htm</w:t>
              </w:r>
            </w:hyperlink>
          </w:p>
          <w:p w14:paraId="7A884EA7" w14:textId="77777777" w:rsidR="0075112F" w:rsidRPr="00F11461" w:rsidRDefault="0075112F" w:rsidP="0075112F">
            <w:r w:rsidRPr="00F11461">
              <w:rPr>
                <w:szCs w:val="22"/>
              </w:rPr>
              <w:t xml:space="preserve">Edu techwikipedia </w:t>
            </w:r>
            <w:hyperlink r:id="rId26" w:history="1">
              <w:r w:rsidRPr="00F11461">
                <w:rPr>
                  <w:rStyle w:val="Hyperlink"/>
                </w:rPr>
                <w:t>http://en.wikipedia.org/wiki/Educational</w:t>
              </w:r>
            </w:hyperlink>
            <w:r w:rsidRPr="00F11461">
              <w:rPr>
                <w:szCs w:val="22"/>
              </w:rPr>
              <w:t xml:space="preserve"> technology.</w:t>
            </w:r>
          </w:p>
          <w:p w14:paraId="5A3E49FD" w14:textId="77777777" w:rsidR="0075112F" w:rsidRPr="00F11461" w:rsidRDefault="00E81167" w:rsidP="0075112F">
            <w:hyperlink r:id="rId27" w:history="1">
              <w:r w:rsidR="0075112F" w:rsidRPr="00F11461">
                <w:rPr>
                  <w:rStyle w:val="Hyperlink"/>
                </w:rPr>
                <w:t>www.itdl.org/journal/Aug10/article01.htm</w:t>
              </w:r>
            </w:hyperlink>
          </w:p>
          <w:p w14:paraId="22A9495A" w14:textId="77777777" w:rsidR="0075112F" w:rsidRDefault="0075112F" w:rsidP="000E6ED2">
            <w:pPr>
              <w:widowControl w:val="0"/>
              <w:autoSpaceDE w:val="0"/>
              <w:autoSpaceDN w:val="0"/>
              <w:adjustRightInd w:val="0"/>
              <w:ind w:left="720" w:hanging="720"/>
              <w:jc w:val="both"/>
            </w:pPr>
          </w:p>
          <w:p w14:paraId="536FBE63" w14:textId="77777777" w:rsidR="009D5729" w:rsidRPr="00D55D74" w:rsidRDefault="009D5729" w:rsidP="000E6ED2">
            <w:pPr>
              <w:widowControl w:val="0"/>
              <w:autoSpaceDE w:val="0"/>
              <w:autoSpaceDN w:val="0"/>
              <w:adjustRightInd w:val="0"/>
              <w:ind w:left="720" w:hanging="720"/>
              <w:jc w:val="both"/>
            </w:pPr>
          </w:p>
        </w:tc>
      </w:tr>
    </w:tbl>
    <w:p w14:paraId="54F428F9" w14:textId="77777777" w:rsidR="00EC413E" w:rsidRDefault="009D5729" w:rsidP="00251B79">
      <w:pPr>
        <w:pStyle w:val="Heading2"/>
        <w:ind w:left="0" w:right="0"/>
      </w:pPr>
      <w:r>
        <w:br w:type="page"/>
      </w:r>
      <w:r w:rsidR="005A7CEB">
        <w:lastRenderedPageBreak/>
        <w:t>Glossary</w:t>
      </w:r>
    </w:p>
    <w:p w14:paraId="35D4AE67" w14:textId="77777777" w:rsidR="00251B79" w:rsidRDefault="00251B79" w:rsidP="00251B79">
      <w:r w:rsidRPr="002E1FC2">
        <w:rPr>
          <w:i/>
        </w:rPr>
        <w:t>Blogging</w:t>
      </w:r>
      <w:r>
        <w:t xml:space="preserve"> -  Abbreviated version of ‘weblog’, a term used to describe websites that maintain on going chronical of information.</w:t>
      </w:r>
    </w:p>
    <w:p w14:paraId="3B337179" w14:textId="77777777" w:rsidR="00CD7BC0" w:rsidRDefault="00CD7BC0" w:rsidP="00CD7BC0">
      <w:r>
        <w:rPr>
          <w:i/>
        </w:rPr>
        <w:t>C</w:t>
      </w:r>
      <w:r w:rsidRPr="00395251">
        <w:rPr>
          <w:i/>
        </w:rPr>
        <w:t>lassroom needs</w:t>
      </w:r>
      <w:r w:rsidRPr="00395251">
        <w:t>:</w:t>
      </w:r>
      <w:r>
        <w:t xml:space="preserve"> Things that must be provided in the class for Learner to succeed.</w:t>
      </w:r>
    </w:p>
    <w:p w14:paraId="3F94F072" w14:textId="77777777" w:rsidR="00CD7BC0" w:rsidRDefault="00CD7BC0" w:rsidP="00CD7BC0">
      <w:r>
        <w:rPr>
          <w:i/>
        </w:rPr>
        <w:t>C</w:t>
      </w:r>
      <w:r w:rsidRPr="00395251">
        <w:rPr>
          <w:i/>
        </w:rPr>
        <w:t>lassroom size</w:t>
      </w:r>
      <w:r w:rsidRPr="00395251">
        <w:t>:</w:t>
      </w:r>
      <w:r>
        <w:t xml:space="preserve"> Total number of Students in a particular Class.</w:t>
      </w:r>
    </w:p>
    <w:p w14:paraId="4FD915D0" w14:textId="77777777" w:rsidR="00CD7BC0" w:rsidRDefault="00CD7BC0" w:rsidP="00CD7BC0">
      <w:pPr>
        <w:ind w:firstLine="720"/>
      </w:pPr>
      <w:r>
        <w:rPr>
          <w:i/>
        </w:rPr>
        <w:t>S</w:t>
      </w:r>
      <w:r w:rsidRPr="00395251">
        <w:rPr>
          <w:i/>
        </w:rPr>
        <w:t>mall class size</w:t>
      </w:r>
      <w:r w:rsidRPr="00395251">
        <w:t>:</w:t>
      </w:r>
      <w:r>
        <w:t xml:space="preserve"> Class size consisting of 20 to 40 students.</w:t>
      </w:r>
    </w:p>
    <w:p w14:paraId="5626A294" w14:textId="77777777" w:rsidR="00CD7BC0" w:rsidRDefault="00CD7BC0" w:rsidP="00CD7BC0">
      <w:pPr>
        <w:ind w:firstLine="720"/>
      </w:pPr>
      <w:r>
        <w:rPr>
          <w:i/>
        </w:rPr>
        <w:t>L</w:t>
      </w:r>
      <w:r w:rsidRPr="00395251">
        <w:rPr>
          <w:i/>
        </w:rPr>
        <w:t>arge class size</w:t>
      </w:r>
      <w:r w:rsidRPr="00395251">
        <w:t>:</w:t>
      </w:r>
      <w:r>
        <w:t xml:space="preserve"> Class size consisting of 150 to 200 students.</w:t>
      </w:r>
    </w:p>
    <w:p w14:paraId="2337F5B0" w14:textId="77777777" w:rsidR="00251B79" w:rsidRDefault="00251B79" w:rsidP="00251B79">
      <w:r w:rsidRPr="00395251">
        <w:rPr>
          <w:i/>
        </w:rPr>
        <w:t>Contiguity Principle</w:t>
      </w:r>
      <w:r w:rsidRPr="00395251">
        <w:t>:</w:t>
      </w:r>
      <w:r>
        <w:t xml:space="preserve"> Arrangement or keeping text close to its corresponding graphics on a screen to facilitate learning.</w:t>
      </w:r>
    </w:p>
    <w:p w14:paraId="34D92652" w14:textId="77777777" w:rsidR="00251B79" w:rsidRDefault="00251B79" w:rsidP="00251B79">
      <w:r w:rsidRPr="00414167">
        <w:rPr>
          <w:i/>
        </w:rPr>
        <w:t>Creative Common Licence</w:t>
      </w:r>
      <w:r>
        <w:rPr>
          <w:i/>
        </w:rPr>
        <w:t>-</w:t>
      </w:r>
      <w:r>
        <w:t xml:space="preserve"> Licensing framework which provides legal mechanisms to ensure that authors of materials can retain acknowledgement while allowing it to be shared.</w:t>
      </w:r>
    </w:p>
    <w:p w14:paraId="099FF946" w14:textId="77777777" w:rsidR="00251B79" w:rsidRDefault="00251B79" w:rsidP="00251B79">
      <w:pPr>
        <w:autoSpaceDE w:val="0"/>
        <w:autoSpaceDN w:val="0"/>
        <w:adjustRightInd w:val="0"/>
        <w:spacing w:after="80" w:line="191" w:lineRule="atLeast"/>
        <w:rPr>
          <w:color w:val="000000"/>
          <w:szCs w:val="22"/>
        </w:rPr>
      </w:pPr>
      <w:r w:rsidRPr="00F17003">
        <w:rPr>
          <w:i/>
          <w:color w:val="000000"/>
          <w:szCs w:val="22"/>
        </w:rPr>
        <w:t>Data visualization</w:t>
      </w:r>
      <w:r>
        <w:rPr>
          <w:i/>
          <w:color w:val="000000"/>
          <w:szCs w:val="22"/>
        </w:rPr>
        <w:t>--</w:t>
      </w:r>
      <w:r w:rsidRPr="00F11461">
        <w:rPr>
          <w:color w:val="000000"/>
          <w:szCs w:val="22"/>
        </w:rPr>
        <w:t xml:space="preserve"> is the graphical representation of information to find hidden trends and correlations that can lead to important discoveries.</w:t>
      </w:r>
    </w:p>
    <w:p w14:paraId="592AB1F8" w14:textId="77777777" w:rsidR="00251B79" w:rsidRDefault="00251B79" w:rsidP="00251B79">
      <w:pPr>
        <w:autoSpaceDE w:val="0"/>
        <w:autoSpaceDN w:val="0"/>
        <w:adjustRightInd w:val="0"/>
        <w:spacing w:after="80" w:line="191" w:lineRule="atLeast"/>
        <w:rPr>
          <w:color w:val="000000"/>
          <w:szCs w:val="22"/>
        </w:rPr>
      </w:pPr>
      <w:r w:rsidRPr="00F17003">
        <w:rPr>
          <w:i/>
          <w:color w:val="000000"/>
          <w:szCs w:val="22"/>
        </w:rPr>
        <w:t>Digital storytelling</w:t>
      </w:r>
      <w:r>
        <w:rPr>
          <w:color w:val="000000"/>
          <w:szCs w:val="22"/>
        </w:rPr>
        <w:t>--</w:t>
      </w:r>
      <w:r w:rsidRPr="00F11461">
        <w:rPr>
          <w:color w:val="000000"/>
          <w:szCs w:val="22"/>
        </w:rPr>
        <w:t xml:space="preserve"> involves combining narrative with digital content to create a short movie or presentation.</w:t>
      </w:r>
    </w:p>
    <w:p w14:paraId="55FA5221" w14:textId="77777777" w:rsidR="00CD7BC0" w:rsidRDefault="00CD7BC0" w:rsidP="00CD7BC0">
      <w:r>
        <w:rPr>
          <w:i/>
        </w:rPr>
        <w:t>D</w:t>
      </w:r>
      <w:r w:rsidRPr="00FC26FE">
        <w:rPr>
          <w:i/>
        </w:rPr>
        <w:t>isability</w:t>
      </w:r>
      <w:r>
        <w:t>: A condition of being unable to do things in the normal way.</w:t>
      </w:r>
    </w:p>
    <w:p w14:paraId="7F2DB06C" w14:textId="77777777" w:rsidR="00251B79" w:rsidRDefault="00251B79" w:rsidP="00251B79">
      <w:r w:rsidRPr="00414167">
        <w:rPr>
          <w:i/>
        </w:rPr>
        <w:t>e-learning</w:t>
      </w:r>
      <w:r>
        <w:t xml:space="preserve"> – learning mediated through the use of digital resources.</w:t>
      </w:r>
    </w:p>
    <w:p w14:paraId="16D629C8" w14:textId="77777777" w:rsidR="00251B79" w:rsidRDefault="00251B79" w:rsidP="00251B79">
      <w:pPr>
        <w:rPr>
          <w:color w:val="000000"/>
          <w:szCs w:val="22"/>
        </w:rPr>
      </w:pPr>
      <w:r w:rsidRPr="00F17003">
        <w:rPr>
          <w:i/>
          <w:color w:val="000000"/>
          <w:szCs w:val="22"/>
        </w:rPr>
        <w:t>Google jockeying</w:t>
      </w:r>
      <w:r>
        <w:rPr>
          <w:i/>
          <w:color w:val="000000"/>
          <w:szCs w:val="22"/>
        </w:rPr>
        <w:t>--</w:t>
      </w:r>
      <w:r w:rsidRPr="00F11461">
        <w:rPr>
          <w:color w:val="000000"/>
          <w:szCs w:val="22"/>
        </w:rPr>
        <w:t xml:space="preserve"> involves a participant in a class surfing the Internet during the class for terms, ideas, websites, or resources mentioned by the presenter.</w:t>
      </w:r>
    </w:p>
    <w:p w14:paraId="310D8B97" w14:textId="77777777" w:rsidR="00251B79" w:rsidRDefault="00251B79" w:rsidP="00251B79">
      <w:pPr>
        <w:rPr>
          <w:color w:val="000000"/>
          <w:szCs w:val="22"/>
        </w:rPr>
      </w:pPr>
      <w:r w:rsidRPr="00F17003">
        <w:rPr>
          <w:i/>
          <w:color w:val="000000"/>
          <w:szCs w:val="22"/>
        </w:rPr>
        <w:t>Grid computing</w:t>
      </w:r>
      <w:r w:rsidRPr="00F11461">
        <w:rPr>
          <w:b/>
          <w:color w:val="000000"/>
          <w:szCs w:val="22"/>
        </w:rPr>
        <w:t>,</w:t>
      </w:r>
      <w:r w:rsidRPr="00F11461">
        <w:rPr>
          <w:color w:val="000000"/>
          <w:szCs w:val="22"/>
        </w:rPr>
        <w:t xml:space="preserve"> which uses middleware to coordinate disparate IT resources across a network, allowing them to function as a virtual whole, providing remote access to IT assets and aggregating processing power.</w:t>
      </w:r>
    </w:p>
    <w:p w14:paraId="6FB0E097" w14:textId="77777777" w:rsidR="00251B79" w:rsidRDefault="00251B79" w:rsidP="00251B79">
      <w:r w:rsidRPr="00395251">
        <w:rPr>
          <w:i/>
        </w:rPr>
        <w:t>Hypermedia</w:t>
      </w:r>
      <w:r w:rsidRPr="00395251">
        <w:t>:</w:t>
      </w:r>
      <w:r>
        <w:t xml:space="preserve"> Multimedia system that include nonlinear structure of information units, events, and discrete media. It is one of the multimedia applications.</w:t>
      </w:r>
    </w:p>
    <w:p w14:paraId="6FA4FEA8" w14:textId="77777777" w:rsidR="00251B79" w:rsidRDefault="00251B79" w:rsidP="00251B79">
      <w:pPr>
        <w:rPr>
          <w:color w:val="000000"/>
          <w:szCs w:val="22"/>
        </w:rPr>
      </w:pPr>
      <w:r w:rsidRPr="00450C85">
        <w:rPr>
          <w:i/>
          <w:color w:val="000000"/>
          <w:szCs w:val="22"/>
        </w:rPr>
        <w:t>Instant messaging (IM)</w:t>
      </w:r>
      <w:r w:rsidRPr="00F11461">
        <w:rPr>
          <w:color w:val="000000"/>
          <w:szCs w:val="22"/>
        </w:rPr>
        <w:t xml:space="preserve"> – IM is a form of online communication that allows real-time interaction through computers or mobile devices.</w:t>
      </w:r>
    </w:p>
    <w:p w14:paraId="27CA7256" w14:textId="77777777" w:rsidR="00CD7BC0" w:rsidRPr="00CD7BC0" w:rsidRDefault="00CD7BC0" w:rsidP="00CD7BC0">
      <w:pPr>
        <w:pStyle w:val="NormalWeb"/>
        <w:spacing w:line="276" w:lineRule="auto"/>
        <w:rPr>
          <w:szCs w:val="22"/>
        </w:rPr>
      </w:pPr>
      <w:r w:rsidRPr="00395251">
        <w:rPr>
          <w:i/>
          <w:szCs w:val="22"/>
        </w:rPr>
        <w:t>Instructional Design</w:t>
      </w:r>
      <w:r w:rsidRPr="00395251">
        <w:rPr>
          <w:szCs w:val="22"/>
        </w:rPr>
        <w:t>:</w:t>
      </w:r>
      <w:r>
        <w:rPr>
          <w:szCs w:val="22"/>
        </w:rPr>
        <w:t xml:space="preserve"> Is the practice of creating instructional experience which make the </w:t>
      </w:r>
      <w:r w:rsidRPr="00395251">
        <w:rPr>
          <w:szCs w:val="22"/>
        </w:rPr>
        <w:t>acquisition of knowledge and skills more effective and appealing.</w:t>
      </w:r>
    </w:p>
    <w:p w14:paraId="1C911819" w14:textId="77777777" w:rsidR="00251B79" w:rsidRDefault="00251B79" w:rsidP="00251B79">
      <w:pPr>
        <w:rPr>
          <w:color w:val="000000"/>
          <w:szCs w:val="22"/>
        </w:rPr>
      </w:pPr>
      <w:r w:rsidRPr="00F17003">
        <w:rPr>
          <w:i/>
          <w:color w:val="000000"/>
          <w:szCs w:val="22"/>
        </w:rPr>
        <w:t>Mashups,</w:t>
      </w:r>
      <w:r>
        <w:rPr>
          <w:color w:val="000000"/>
          <w:szCs w:val="22"/>
        </w:rPr>
        <w:t xml:space="preserve"> --</w:t>
      </w:r>
      <w:r w:rsidRPr="00F11461">
        <w:rPr>
          <w:color w:val="000000"/>
          <w:szCs w:val="22"/>
        </w:rPr>
        <w:t xml:space="preserve"> are web applications that combine data from more than one source into a single integrated tool.</w:t>
      </w:r>
    </w:p>
    <w:p w14:paraId="05563C2B" w14:textId="77777777" w:rsidR="00251B79" w:rsidRDefault="00251B79" w:rsidP="00251B79">
      <w:pPr>
        <w:pStyle w:val="NormalWeb"/>
        <w:spacing w:line="276" w:lineRule="auto"/>
        <w:rPr>
          <w:sz w:val="22"/>
          <w:szCs w:val="22"/>
        </w:rPr>
      </w:pPr>
      <w:r w:rsidRPr="00395251">
        <w:rPr>
          <w:i/>
        </w:rPr>
        <w:t>Modality principle</w:t>
      </w:r>
      <w:r w:rsidRPr="00395251">
        <w:t>:</w:t>
      </w:r>
      <w:r>
        <w:t xml:space="preserve"> Concerned with the type or mode of media presentation for various type of content</w:t>
      </w:r>
      <w:r w:rsidRPr="004D1B0F">
        <w:t xml:space="preserve"> </w:t>
      </w:r>
      <w:r w:rsidRPr="00F11461">
        <w:rPr>
          <w:sz w:val="22"/>
          <w:szCs w:val="22"/>
        </w:rPr>
        <w:t>using audio instead of written words in order to obtain significant gains in learning.</w:t>
      </w:r>
    </w:p>
    <w:p w14:paraId="584F033A" w14:textId="77777777" w:rsidR="00CD7BC0" w:rsidRDefault="00CD7BC0" w:rsidP="00CD7BC0">
      <w:r>
        <w:rPr>
          <w:i/>
        </w:rPr>
        <w:t>M</w:t>
      </w:r>
      <w:r w:rsidRPr="00395251">
        <w:rPr>
          <w:i/>
        </w:rPr>
        <w:t>ultigrade classroom</w:t>
      </w:r>
      <w:r w:rsidRPr="00395251">
        <w:t>:</w:t>
      </w:r>
      <w:r>
        <w:t xml:space="preserve"> Classroom where single Teacher facilitates two or more adjacent grade levels for the most of the day</w:t>
      </w:r>
    </w:p>
    <w:p w14:paraId="6A3BBE74" w14:textId="77777777" w:rsidR="00251B79" w:rsidRDefault="00251B79" w:rsidP="00251B79">
      <w:r w:rsidRPr="00395251">
        <w:rPr>
          <w:i/>
        </w:rPr>
        <w:t>Multimedia</w:t>
      </w:r>
      <w:r w:rsidRPr="00395251">
        <w:t>:</w:t>
      </w:r>
      <w:r>
        <w:t xml:space="preserve"> Is a concept that has to do with putting two or more media together to form a single medium of instruction.</w:t>
      </w:r>
    </w:p>
    <w:p w14:paraId="1106680C" w14:textId="77777777" w:rsidR="00251B79" w:rsidRDefault="00251B79" w:rsidP="00251B79">
      <w:r w:rsidRPr="00395251">
        <w:rPr>
          <w:i/>
        </w:rPr>
        <w:t>Multimedia Principle</w:t>
      </w:r>
      <w:r>
        <w:t>: Implies that words that are supported by pictures enhance learning more than words alone.</w:t>
      </w:r>
    </w:p>
    <w:p w14:paraId="3DD24A29" w14:textId="77777777" w:rsidR="005A7CEB" w:rsidRDefault="005A7CEB" w:rsidP="005A7CEB">
      <w:r w:rsidRPr="00414167">
        <w:rPr>
          <w:i/>
        </w:rPr>
        <w:t>OER (Open Educational Resources)</w:t>
      </w:r>
      <w:r>
        <w:t xml:space="preserve"> – Any resources that openly available for use without any     accompanying need to pay royalties or licence fees.</w:t>
      </w:r>
    </w:p>
    <w:p w14:paraId="4773CA68" w14:textId="77777777" w:rsidR="00251B79" w:rsidRDefault="00251B79" w:rsidP="00251B79">
      <w:pPr>
        <w:rPr>
          <w:color w:val="000000"/>
          <w:szCs w:val="22"/>
        </w:rPr>
      </w:pPr>
      <w:r w:rsidRPr="00450C85">
        <w:rPr>
          <w:i/>
          <w:color w:val="000000"/>
          <w:szCs w:val="22"/>
        </w:rPr>
        <w:lastRenderedPageBreak/>
        <w:t>Online applications</w:t>
      </w:r>
      <w:r w:rsidRPr="00F11461">
        <w:rPr>
          <w:color w:val="000000"/>
          <w:szCs w:val="22"/>
        </w:rPr>
        <w:t xml:space="preserve"> – these are web-based programmes that run in web browsers and typically replicate the functionality currently available on desktop-based applications</w:t>
      </w:r>
      <w:r>
        <w:rPr>
          <w:color w:val="000000"/>
          <w:szCs w:val="22"/>
        </w:rPr>
        <w:t>.</w:t>
      </w:r>
    </w:p>
    <w:p w14:paraId="4028C482" w14:textId="77777777" w:rsidR="00251B79" w:rsidRDefault="00251B79" w:rsidP="00251B79">
      <w:pPr>
        <w:autoSpaceDE w:val="0"/>
        <w:autoSpaceDN w:val="0"/>
        <w:adjustRightInd w:val="0"/>
        <w:spacing w:after="80" w:line="191" w:lineRule="atLeast"/>
        <w:rPr>
          <w:color w:val="000000"/>
          <w:szCs w:val="22"/>
        </w:rPr>
      </w:pPr>
      <w:r w:rsidRPr="00F17003">
        <w:rPr>
          <w:i/>
          <w:color w:val="000000"/>
          <w:szCs w:val="22"/>
        </w:rPr>
        <w:t>Open journaling</w:t>
      </w:r>
      <w:r>
        <w:rPr>
          <w:b/>
          <w:color w:val="000000"/>
          <w:szCs w:val="22"/>
        </w:rPr>
        <w:t>---</w:t>
      </w:r>
      <w:r w:rsidRPr="00F11461">
        <w:rPr>
          <w:color w:val="000000"/>
          <w:szCs w:val="22"/>
        </w:rPr>
        <w:t xml:space="preserve"> manage</w:t>
      </w:r>
      <w:r>
        <w:rPr>
          <w:color w:val="000000"/>
          <w:szCs w:val="22"/>
        </w:rPr>
        <w:t>s</w:t>
      </w:r>
      <w:r w:rsidRPr="00F11461">
        <w:rPr>
          <w:color w:val="000000"/>
          <w:szCs w:val="22"/>
        </w:rPr>
        <w:t xml:space="preserve"> the process of publishing peer-reviewed journals online, allowing authors to track submissions through the review process, which creates a sense of openness and transparency uncommon in traditional, peer-reviewed publications.</w:t>
      </w:r>
    </w:p>
    <w:p w14:paraId="77078910" w14:textId="77777777" w:rsidR="00CD7BC0" w:rsidRPr="00CD7BC0" w:rsidRDefault="00CD7BC0" w:rsidP="00CD7BC0">
      <w:r>
        <w:rPr>
          <w:i/>
        </w:rPr>
        <w:t>P</w:t>
      </w:r>
      <w:r w:rsidRPr="00395251">
        <w:rPr>
          <w:i/>
        </w:rPr>
        <w:t>hysically challenged</w:t>
      </w:r>
      <w:r>
        <w:t>: To have a physical or mental problem that makes it difficult to do things as easily as other people.</w:t>
      </w:r>
    </w:p>
    <w:p w14:paraId="772222D8" w14:textId="77777777" w:rsidR="00251B79" w:rsidRDefault="00251B79" w:rsidP="00251B79">
      <w:pPr>
        <w:rPr>
          <w:color w:val="000000"/>
          <w:szCs w:val="22"/>
        </w:rPr>
      </w:pPr>
      <w:r w:rsidRPr="00450C85">
        <w:rPr>
          <w:i/>
          <w:color w:val="000000"/>
          <w:szCs w:val="22"/>
        </w:rPr>
        <w:t>Podcasting</w:t>
      </w:r>
      <w:r w:rsidRPr="00F11461">
        <w:rPr>
          <w:color w:val="000000"/>
          <w:szCs w:val="22"/>
        </w:rPr>
        <w:t xml:space="preserve"> – ‘podcasting’ refers to any combination of hardware, software, and connectivity that permits automatic download of (usually free) audio and video files to a computer, smart phone, or MP3/MP4 player to be listened to or watched at the user’s convenience.</w:t>
      </w:r>
    </w:p>
    <w:p w14:paraId="739FB85E" w14:textId="77777777" w:rsidR="00251B79" w:rsidRDefault="00251B79" w:rsidP="00251B79">
      <w:pPr>
        <w:pStyle w:val="NormalWeb"/>
        <w:spacing w:line="276" w:lineRule="auto"/>
        <w:rPr>
          <w:szCs w:val="22"/>
        </w:rPr>
      </w:pPr>
      <w:r w:rsidRPr="00395251">
        <w:rPr>
          <w:i/>
          <w:sz w:val="22"/>
          <w:szCs w:val="22"/>
        </w:rPr>
        <w:t>Redundancy Principle</w:t>
      </w:r>
      <w:r>
        <w:rPr>
          <w:sz w:val="22"/>
          <w:szCs w:val="22"/>
        </w:rPr>
        <w:t>: Stressed avoiding having text and narration together when</w:t>
      </w:r>
      <w:r w:rsidRPr="00F11461">
        <w:rPr>
          <w:szCs w:val="22"/>
        </w:rPr>
        <w:t xml:space="preserve"> the narration simply reads back the exact sa</w:t>
      </w:r>
      <w:r>
        <w:rPr>
          <w:szCs w:val="22"/>
        </w:rPr>
        <w:t>me text showing on screen.</w:t>
      </w:r>
    </w:p>
    <w:p w14:paraId="5170F0BF" w14:textId="77777777" w:rsidR="00CD7BC0" w:rsidRDefault="00CD7BC0" w:rsidP="00CD7BC0">
      <w:r>
        <w:rPr>
          <w:i/>
        </w:rPr>
        <w:t>R</w:t>
      </w:r>
      <w:r w:rsidRPr="00FC26FE">
        <w:rPr>
          <w:i/>
        </w:rPr>
        <w:t>egular classroom</w:t>
      </w:r>
      <w:r w:rsidRPr="00FC26FE">
        <w:t>:</w:t>
      </w:r>
      <w:r>
        <w:t xml:space="preserve"> Classroom with normal or ordinary condition.</w:t>
      </w:r>
    </w:p>
    <w:p w14:paraId="74D0C04D" w14:textId="77777777" w:rsidR="00251B79" w:rsidRPr="002E1FC2" w:rsidRDefault="00251B79" w:rsidP="00CD7BC0">
      <w:pPr>
        <w:pStyle w:val="Heading5"/>
        <w:rPr>
          <w:rFonts w:ascii="Times New Roman" w:hAnsi="Times New Roman"/>
          <w:b w:val="0"/>
        </w:rPr>
      </w:pPr>
      <w:r w:rsidRPr="002E1FC2">
        <w:rPr>
          <w:rFonts w:ascii="Times New Roman" w:hAnsi="Times New Roman"/>
          <w:b w:val="0"/>
          <w:i/>
        </w:rPr>
        <w:t>RSS</w:t>
      </w:r>
      <w:r w:rsidRPr="002E1FC2">
        <w:rPr>
          <w:rFonts w:ascii="Times New Roman" w:hAnsi="Times New Roman"/>
          <w:b w:val="0"/>
        </w:rPr>
        <w:t xml:space="preserve"> – </w:t>
      </w:r>
      <w:r w:rsidRPr="002E1FC2">
        <w:rPr>
          <w:rFonts w:ascii="Times New Roman" w:hAnsi="Times New Roman"/>
          <w:b w:val="0"/>
          <w:i/>
        </w:rPr>
        <w:t>Real Simple Syndication (RSS</w:t>
      </w:r>
      <w:r w:rsidRPr="002E1FC2">
        <w:rPr>
          <w:rFonts w:ascii="Times New Roman" w:hAnsi="Times New Roman"/>
          <w:b w:val="0"/>
        </w:rPr>
        <w:t>) is a protocol that allows users to subscribe to online content by creating lists of preferred sources of information in a ‘reader’ or ‘aggregator’ that automatically retrieves content updates, saving users time and effort.</w:t>
      </w:r>
    </w:p>
    <w:p w14:paraId="076E3FEA" w14:textId="77777777" w:rsidR="00251B79" w:rsidRDefault="00251B79" w:rsidP="00251B79">
      <w:r w:rsidRPr="00395251">
        <w:rPr>
          <w:i/>
        </w:rPr>
        <w:t>Slideware</w:t>
      </w:r>
      <w:r>
        <w:rPr>
          <w:i/>
        </w:rPr>
        <w:t xml:space="preserve">: </w:t>
      </w:r>
      <w:r>
        <w:t>Any PowerPoint or similar presentation.</w:t>
      </w:r>
    </w:p>
    <w:p w14:paraId="2B96A3E3" w14:textId="77777777" w:rsidR="00AC5B2B" w:rsidRDefault="00AC5B2B" w:rsidP="005A7CEB">
      <w:r w:rsidRPr="002239B2">
        <w:rPr>
          <w:i/>
        </w:rPr>
        <w:t>Social Network Sites</w:t>
      </w:r>
      <w:r>
        <w:t xml:space="preserve"> – Web-based services that allow people to construct a public or semi public profile without </w:t>
      </w:r>
      <w:r w:rsidR="002239B2">
        <w:t>a bound system.</w:t>
      </w:r>
    </w:p>
    <w:p w14:paraId="4D1A17ED" w14:textId="77777777" w:rsidR="00251B79" w:rsidRDefault="00251B79" w:rsidP="00251B79">
      <w:pPr>
        <w:rPr>
          <w:color w:val="000000"/>
          <w:szCs w:val="22"/>
        </w:rPr>
      </w:pPr>
      <w:r w:rsidRPr="00450C85">
        <w:rPr>
          <w:i/>
          <w:color w:val="000000"/>
          <w:szCs w:val="22"/>
        </w:rPr>
        <w:t>Virtual Worlds</w:t>
      </w:r>
      <w:r w:rsidRPr="00F11461">
        <w:rPr>
          <w:color w:val="000000"/>
          <w:szCs w:val="22"/>
        </w:rPr>
        <w:t xml:space="preserve"> – virtual worlds are immersive online environments whose ‘residents’ are avatars representing individuals who participate via the Internet.</w:t>
      </w:r>
    </w:p>
    <w:p w14:paraId="7D14BE7A" w14:textId="77777777" w:rsidR="002239B2" w:rsidRDefault="004979C3" w:rsidP="005A7CEB">
      <w:pPr>
        <w:rPr>
          <w:color w:val="000000"/>
          <w:szCs w:val="22"/>
        </w:rPr>
      </w:pPr>
      <w:r w:rsidRPr="004979C3">
        <w:rPr>
          <w:i/>
          <w:color w:val="000000"/>
          <w:szCs w:val="22"/>
        </w:rPr>
        <w:t>Wikis</w:t>
      </w:r>
      <w:r w:rsidRPr="00F11461">
        <w:rPr>
          <w:color w:val="000000"/>
          <w:szCs w:val="22"/>
        </w:rPr>
        <w:t xml:space="preserve"> – a wiki enables documents to be written collaboratively, in a simple mark-up language using a web browser</w:t>
      </w:r>
      <w:r>
        <w:rPr>
          <w:color w:val="000000"/>
          <w:szCs w:val="22"/>
        </w:rPr>
        <w:t>.</w:t>
      </w:r>
    </w:p>
    <w:p w14:paraId="1FDC574B" w14:textId="77777777" w:rsidR="00395251" w:rsidRDefault="00395251" w:rsidP="00395251"/>
    <w:p w14:paraId="630D8D38" w14:textId="77777777" w:rsidR="00395251" w:rsidRDefault="00395251" w:rsidP="00395251">
      <w:pPr>
        <w:pStyle w:val="NormalWeb"/>
        <w:spacing w:line="276" w:lineRule="auto"/>
        <w:rPr>
          <w:sz w:val="22"/>
          <w:szCs w:val="22"/>
        </w:rPr>
      </w:pPr>
    </w:p>
    <w:p w14:paraId="19EF874C" w14:textId="77777777" w:rsidR="00395251" w:rsidRPr="00F11461" w:rsidRDefault="00395251" w:rsidP="00395251">
      <w:pPr>
        <w:pStyle w:val="NormalWeb"/>
        <w:spacing w:line="276" w:lineRule="auto"/>
        <w:rPr>
          <w:sz w:val="22"/>
          <w:szCs w:val="22"/>
        </w:rPr>
      </w:pPr>
    </w:p>
    <w:p w14:paraId="15261BF2" w14:textId="77777777" w:rsidR="00F17003" w:rsidRPr="00F11461" w:rsidRDefault="00F17003" w:rsidP="00F17003">
      <w:pPr>
        <w:autoSpaceDE w:val="0"/>
        <w:autoSpaceDN w:val="0"/>
        <w:adjustRightInd w:val="0"/>
        <w:spacing w:after="80" w:line="191" w:lineRule="atLeast"/>
        <w:rPr>
          <w:color w:val="000000"/>
          <w:szCs w:val="22"/>
        </w:rPr>
      </w:pPr>
    </w:p>
    <w:p w14:paraId="720AC244" w14:textId="77777777" w:rsidR="000A7C39" w:rsidRDefault="000A7C39" w:rsidP="00F17003">
      <w:pPr>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p>
    <w:p w14:paraId="21CBA31D" w14:textId="77777777" w:rsidR="000A7C39" w:rsidRDefault="000A7C39" w:rsidP="00F17003">
      <w:pPr>
        <w:rPr>
          <w:color w:val="000000"/>
          <w:szCs w:val="22"/>
        </w:rPr>
      </w:pPr>
    </w:p>
    <w:p w14:paraId="1C3D657B" w14:textId="77777777" w:rsidR="000A7C39" w:rsidRDefault="000A7C39" w:rsidP="00F17003">
      <w:pPr>
        <w:rPr>
          <w:color w:val="000000"/>
          <w:szCs w:val="22"/>
        </w:rPr>
      </w:pPr>
    </w:p>
    <w:p w14:paraId="7A6AE045" w14:textId="77777777" w:rsidR="000A7C39" w:rsidRDefault="000A7C39" w:rsidP="00F17003">
      <w:pPr>
        <w:rPr>
          <w:color w:val="000000"/>
          <w:szCs w:val="22"/>
        </w:rPr>
      </w:pPr>
    </w:p>
    <w:p w14:paraId="712AA6EF" w14:textId="77777777" w:rsidR="000A7C39" w:rsidRDefault="000A7C39" w:rsidP="00F17003">
      <w:pPr>
        <w:rPr>
          <w:color w:val="000000"/>
          <w:szCs w:val="22"/>
        </w:rPr>
      </w:pPr>
    </w:p>
    <w:p w14:paraId="0C530002" w14:textId="77777777" w:rsidR="000A7C39" w:rsidRDefault="000A7C39" w:rsidP="00F17003">
      <w:pPr>
        <w:rPr>
          <w:color w:val="000000"/>
          <w:szCs w:val="22"/>
        </w:rPr>
      </w:pPr>
    </w:p>
    <w:p w14:paraId="673416D4" w14:textId="77777777" w:rsidR="000A7C39" w:rsidRDefault="000A7C39" w:rsidP="00F17003">
      <w:pPr>
        <w:rPr>
          <w:color w:val="000000"/>
          <w:szCs w:val="22"/>
        </w:rPr>
      </w:pPr>
    </w:p>
    <w:p w14:paraId="545CB581" w14:textId="77777777" w:rsidR="000A7C39" w:rsidRDefault="000A7C39" w:rsidP="00F17003">
      <w:pPr>
        <w:rPr>
          <w:color w:val="000000"/>
          <w:szCs w:val="22"/>
        </w:rPr>
      </w:pPr>
    </w:p>
    <w:p w14:paraId="03AC04B0" w14:textId="77777777" w:rsidR="000A7C39" w:rsidRDefault="000A7C39" w:rsidP="00F17003">
      <w:pPr>
        <w:rPr>
          <w:color w:val="000000"/>
          <w:szCs w:val="22"/>
        </w:rPr>
      </w:pPr>
    </w:p>
    <w:sectPr w:rsidR="000A7C39" w:rsidSect="00251B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F5EA1" w14:textId="77777777" w:rsidR="00E81167" w:rsidRDefault="00E81167" w:rsidP="009D5729">
      <w:pPr>
        <w:spacing w:before="0" w:after="0"/>
      </w:pPr>
      <w:r>
        <w:separator/>
      </w:r>
    </w:p>
  </w:endnote>
  <w:endnote w:type="continuationSeparator" w:id="0">
    <w:p w14:paraId="75522C82" w14:textId="77777777" w:rsidR="00E81167" w:rsidRDefault="00E81167" w:rsidP="009D57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666699"/>
      </w:tblBorders>
      <w:tblLayout w:type="fixed"/>
      <w:tblLook w:val="01E0" w:firstRow="1" w:lastRow="1" w:firstColumn="1" w:lastColumn="1" w:noHBand="0" w:noVBand="0"/>
    </w:tblPr>
    <w:tblGrid>
      <w:gridCol w:w="8578"/>
      <w:gridCol w:w="494"/>
    </w:tblGrid>
    <w:tr w:rsidR="009D5729" w14:paraId="66128ACA" w14:textId="77777777">
      <w:tc>
        <w:tcPr>
          <w:tcW w:w="8578" w:type="dxa"/>
          <w:tcBorders>
            <w:top w:val="nil"/>
            <w:left w:val="nil"/>
            <w:bottom w:val="single" w:sz="18" w:space="0" w:color="666699"/>
            <w:right w:val="single" w:sz="18" w:space="0" w:color="666699"/>
          </w:tcBorders>
        </w:tcPr>
        <w:p w14:paraId="767A773B" w14:textId="77777777" w:rsidR="009D5729" w:rsidRPr="00864BCE" w:rsidRDefault="009D5729" w:rsidP="00A40D37">
          <w:pPr>
            <w:pStyle w:val="Footer"/>
            <w:framePr w:w="9072" w:wrap="around" w:vAnchor="page" w:x="1419" w:y="15594"/>
            <w:tabs>
              <w:tab w:val="clear" w:pos="9072"/>
            </w:tabs>
            <w:spacing w:before="0" w:after="0"/>
            <w:ind w:right="40"/>
            <w:rPr>
              <w:rFonts w:ascii="Arial Narrow" w:hAnsi="Arial Narrow"/>
              <w:b/>
              <w:bCs/>
              <w:color w:val="000080"/>
              <w:sz w:val="12"/>
              <w:szCs w:val="12"/>
              <w:highlight w:val="yellow"/>
            </w:rPr>
          </w:pPr>
        </w:p>
      </w:tc>
      <w:tc>
        <w:tcPr>
          <w:tcW w:w="494" w:type="dxa"/>
          <w:vMerge w:val="restart"/>
          <w:tcBorders>
            <w:top w:val="single" w:sz="18" w:space="0" w:color="666699"/>
            <w:left w:val="single" w:sz="18" w:space="0" w:color="666699"/>
            <w:bottom w:val="single" w:sz="18" w:space="0" w:color="666699"/>
            <w:right w:val="single" w:sz="18" w:space="0" w:color="666699"/>
          </w:tcBorders>
          <w:shd w:val="clear" w:color="auto" w:fill="C0C0C0"/>
          <w:vAlign w:val="center"/>
        </w:tcPr>
        <w:p w14:paraId="533CFF14" w14:textId="77777777" w:rsidR="009D5729" w:rsidRPr="00366843" w:rsidRDefault="00BC4800" w:rsidP="00A40D37">
          <w:pPr>
            <w:pStyle w:val="Footer"/>
            <w:framePr w:w="9072" w:wrap="around" w:vAnchor="page" w:x="1419" w:y="15594"/>
            <w:spacing w:before="0" w:after="0"/>
            <w:jc w:val="center"/>
            <w:rPr>
              <w:rStyle w:val="PageNumber"/>
              <w:rFonts w:ascii="Arial Narrow" w:hAnsi="Arial Narrow"/>
              <w:b/>
              <w:bCs/>
              <w:color w:val="000080"/>
              <w:sz w:val="22"/>
            </w:rPr>
          </w:pPr>
          <w:r w:rsidRPr="00366843">
            <w:rPr>
              <w:rStyle w:val="PageNumber"/>
              <w:rFonts w:ascii="Arial Narrow" w:hAnsi="Arial Narrow"/>
              <w:b/>
              <w:bCs/>
              <w:color w:val="000080"/>
              <w:sz w:val="22"/>
            </w:rPr>
            <w:fldChar w:fldCharType="begin"/>
          </w:r>
          <w:r w:rsidR="009D5729" w:rsidRPr="00366843">
            <w:rPr>
              <w:rStyle w:val="PageNumber"/>
              <w:rFonts w:ascii="Arial Narrow" w:hAnsi="Arial Narrow"/>
              <w:b/>
              <w:bCs/>
              <w:color w:val="000080"/>
              <w:sz w:val="22"/>
            </w:rPr>
            <w:instrText xml:space="preserve"> PAGE </w:instrText>
          </w:r>
          <w:r w:rsidRPr="00366843">
            <w:rPr>
              <w:rStyle w:val="PageNumber"/>
              <w:rFonts w:ascii="Arial Narrow" w:hAnsi="Arial Narrow"/>
              <w:b/>
              <w:bCs/>
              <w:color w:val="000080"/>
              <w:sz w:val="22"/>
            </w:rPr>
            <w:fldChar w:fldCharType="separate"/>
          </w:r>
          <w:r w:rsidR="00C8781F">
            <w:rPr>
              <w:rStyle w:val="PageNumber"/>
              <w:rFonts w:ascii="Arial Narrow" w:hAnsi="Arial Narrow"/>
              <w:b/>
              <w:bCs/>
              <w:noProof/>
              <w:color w:val="000080"/>
              <w:sz w:val="22"/>
            </w:rPr>
            <w:t>71</w:t>
          </w:r>
          <w:r w:rsidRPr="00366843">
            <w:rPr>
              <w:rStyle w:val="PageNumber"/>
              <w:rFonts w:ascii="Arial Narrow" w:hAnsi="Arial Narrow"/>
              <w:b/>
              <w:bCs/>
              <w:color w:val="000080"/>
              <w:sz w:val="22"/>
            </w:rPr>
            <w:fldChar w:fldCharType="end"/>
          </w:r>
        </w:p>
      </w:tc>
    </w:tr>
    <w:tr w:rsidR="009D5729" w14:paraId="5A2D27F1" w14:textId="77777777">
      <w:tc>
        <w:tcPr>
          <w:tcW w:w="8578" w:type="dxa"/>
          <w:tcBorders>
            <w:top w:val="single" w:sz="18" w:space="0" w:color="666699"/>
            <w:left w:val="nil"/>
            <w:bottom w:val="nil"/>
            <w:right w:val="single" w:sz="18" w:space="0" w:color="666699"/>
          </w:tcBorders>
        </w:tcPr>
        <w:p w14:paraId="70635021" w14:textId="77777777" w:rsidR="009D5729" w:rsidRPr="00864BCE" w:rsidRDefault="009D5729" w:rsidP="00A40D37">
          <w:pPr>
            <w:pStyle w:val="Footer"/>
            <w:framePr w:w="9072" w:wrap="around" w:vAnchor="page" w:x="1419" w:y="15594"/>
            <w:spacing w:before="0" w:after="0"/>
            <w:ind w:right="40"/>
            <w:rPr>
              <w:rFonts w:ascii="Arial Narrow" w:hAnsi="Arial Narrow"/>
              <w:b/>
              <w:bCs/>
              <w:color w:val="000080"/>
              <w:sz w:val="12"/>
              <w:szCs w:val="12"/>
              <w:highlight w:val="yellow"/>
            </w:rPr>
          </w:pPr>
        </w:p>
      </w:tc>
      <w:tc>
        <w:tcPr>
          <w:tcW w:w="494" w:type="dxa"/>
          <w:vMerge/>
          <w:tcBorders>
            <w:top w:val="single" w:sz="18" w:space="0" w:color="666699"/>
            <w:left w:val="single" w:sz="18" w:space="0" w:color="666699"/>
            <w:bottom w:val="single" w:sz="18" w:space="0" w:color="666699"/>
            <w:right w:val="single" w:sz="18" w:space="0" w:color="666699"/>
          </w:tcBorders>
          <w:shd w:val="clear" w:color="auto" w:fill="C0C0C0"/>
        </w:tcPr>
        <w:p w14:paraId="2D05FFA5" w14:textId="77777777" w:rsidR="009D5729" w:rsidRPr="00366843" w:rsidRDefault="009D5729" w:rsidP="00A40D37">
          <w:pPr>
            <w:pStyle w:val="Footer"/>
            <w:framePr w:w="9072" w:wrap="around" w:vAnchor="page" w:x="1419" w:y="15594"/>
            <w:spacing w:before="0" w:after="0"/>
            <w:ind w:right="40"/>
            <w:jc w:val="right"/>
            <w:rPr>
              <w:rStyle w:val="PageNumber"/>
              <w:rFonts w:ascii="Arial Narrow" w:hAnsi="Arial Narrow"/>
              <w:b/>
              <w:bCs/>
              <w:color w:val="000080"/>
              <w:sz w:val="22"/>
            </w:rPr>
          </w:pPr>
        </w:p>
      </w:tc>
    </w:tr>
  </w:tbl>
  <w:p w14:paraId="116241F0" w14:textId="77777777" w:rsidR="009D5729" w:rsidRPr="00805E64" w:rsidRDefault="009D5729" w:rsidP="00A40D37">
    <w:pPr>
      <w:pStyle w:val="Footer"/>
      <w:framePr w:w="9072" w:wrap="around" w:vAnchor="page" w:x="1419" w:y="15594"/>
      <w:spacing w:before="0" w:after="0"/>
      <w:ind w:right="40"/>
      <w:rPr>
        <w:sz w:val="2"/>
        <w:szCs w:val="2"/>
        <w:highlight w:val="yellow"/>
      </w:rPr>
    </w:pPr>
  </w:p>
  <w:p w14:paraId="0188518F" w14:textId="77777777" w:rsidR="009D5729" w:rsidRPr="00A30E1D" w:rsidRDefault="009D5729" w:rsidP="00A40D37">
    <w:pPr>
      <w:pStyle w:val="Footer"/>
      <w:framePr w:wrap="around"/>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BEEAB" w14:textId="77777777" w:rsidR="00E81167" w:rsidRDefault="00E81167" w:rsidP="009D5729">
      <w:pPr>
        <w:spacing w:before="0" w:after="0"/>
      </w:pPr>
      <w:r>
        <w:separator/>
      </w:r>
    </w:p>
  </w:footnote>
  <w:footnote w:type="continuationSeparator" w:id="0">
    <w:p w14:paraId="51B06A30" w14:textId="77777777" w:rsidR="00E81167" w:rsidRDefault="00E81167" w:rsidP="009D572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6DB"/>
    <w:multiLevelType w:val="hybridMultilevel"/>
    <w:tmpl w:val="F288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63C0"/>
    <w:multiLevelType w:val="hybridMultilevel"/>
    <w:tmpl w:val="0C48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43F19"/>
    <w:multiLevelType w:val="hybridMultilevel"/>
    <w:tmpl w:val="211EBD76"/>
    <w:lvl w:ilvl="0" w:tplc="010C7F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4B3E87"/>
    <w:multiLevelType w:val="multilevel"/>
    <w:tmpl w:val="E4D8E2D6"/>
    <w:lvl w:ilvl="0">
      <w:start w:val="1"/>
      <w:numFmt w:val="bullet"/>
      <w:lvlText w:val=""/>
      <w:lvlJc w:val="left"/>
      <w:pPr>
        <w:ind w:left="450" w:hanging="450"/>
      </w:pPr>
      <w:rPr>
        <w:rFonts w:ascii="Symbol" w:hAnsi="Symbol" w:hint="default"/>
      </w:rPr>
    </w:lvl>
    <w:lvl w:ilvl="1">
      <w:start w:val="4"/>
      <w:numFmt w:val="decimal"/>
      <w:lvlText w:val="%1.%2"/>
      <w:lvlJc w:val="left"/>
      <w:pPr>
        <w:ind w:left="-1832" w:hanging="720"/>
      </w:pPr>
      <w:rPr>
        <w:rFonts w:hint="default"/>
      </w:rPr>
    </w:lvl>
    <w:lvl w:ilvl="2">
      <w:start w:val="1"/>
      <w:numFmt w:val="decimal"/>
      <w:lvlText w:val="%1.%2.%3"/>
      <w:lvlJc w:val="left"/>
      <w:pPr>
        <w:ind w:left="-4024" w:hanging="1080"/>
      </w:pPr>
      <w:rPr>
        <w:rFonts w:hint="default"/>
      </w:rPr>
    </w:lvl>
    <w:lvl w:ilvl="3">
      <w:start w:val="1"/>
      <w:numFmt w:val="decimal"/>
      <w:lvlText w:val="%1.%2.%3.%4"/>
      <w:lvlJc w:val="left"/>
      <w:pPr>
        <w:ind w:left="-6576" w:hanging="1080"/>
      </w:pPr>
      <w:rPr>
        <w:rFonts w:hint="default"/>
      </w:rPr>
    </w:lvl>
    <w:lvl w:ilvl="4">
      <w:start w:val="1"/>
      <w:numFmt w:val="decimal"/>
      <w:lvlText w:val="%1.%2.%3.%4.%5"/>
      <w:lvlJc w:val="left"/>
      <w:pPr>
        <w:ind w:left="-8768" w:hanging="1440"/>
      </w:pPr>
      <w:rPr>
        <w:rFonts w:hint="default"/>
      </w:rPr>
    </w:lvl>
    <w:lvl w:ilvl="5">
      <w:start w:val="1"/>
      <w:numFmt w:val="decimal"/>
      <w:lvlText w:val="%1.%2.%3.%4.%5.%6"/>
      <w:lvlJc w:val="left"/>
      <w:pPr>
        <w:ind w:left="-10960" w:hanging="1800"/>
      </w:pPr>
      <w:rPr>
        <w:rFonts w:hint="default"/>
      </w:rPr>
    </w:lvl>
    <w:lvl w:ilvl="6">
      <w:start w:val="1"/>
      <w:numFmt w:val="decimal"/>
      <w:lvlText w:val="%1.%2.%3.%4.%5.%6.%7"/>
      <w:lvlJc w:val="left"/>
      <w:pPr>
        <w:ind w:left="-13152" w:hanging="2160"/>
      </w:pPr>
      <w:rPr>
        <w:rFonts w:hint="default"/>
      </w:rPr>
    </w:lvl>
    <w:lvl w:ilvl="7">
      <w:start w:val="1"/>
      <w:numFmt w:val="decimal"/>
      <w:lvlText w:val="%1.%2.%3.%4.%5.%6.%7.%8"/>
      <w:lvlJc w:val="left"/>
      <w:pPr>
        <w:ind w:left="-15704" w:hanging="2160"/>
      </w:pPr>
      <w:rPr>
        <w:rFonts w:hint="default"/>
      </w:rPr>
    </w:lvl>
    <w:lvl w:ilvl="8">
      <w:start w:val="1"/>
      <w:numFmt w:val="decimal"/>
      <w:lvlText w:val="%1.%2.%3.%4.%5.%6.%7.%8.%9"/>
      <w:lvlJc w:val="left"/>
      <w:pPr>
        <w:ind w:left="-17896" w:hanging="2520"/>
      </w:pPr>
      <w:rPr>
        <w:rFonts w:hint="default"/>
      </w:rPr>
    </w:lvl>
  </w:abstractNum>
  <w:abstractNum w:abstractNumId="4">
    <w:nsid w:val="15343023"/>
    <w:multiLevelType w:val="hybridMultilevel"/>
    <w:tmpl w:val="D88ACC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64D3D41"/>
    <w:multiLevelType w:val="hybridMultilevel"/>
    <w:tmpl w:val="6FA80BF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CB1BB7"/>
    <w:multiLevelType w:val="multilevel"/>
    <w:tmpl w:val="FB9E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B7EF9"/>
    <w:multiLevelType w:val="hybridMultilevel"/>
    <w:tmpl w:val="FDC8AD68"/>
    <w:lvl w:ilvl="0" w:tplc="94F0611C">
      <w:start w:val="1"/>
      <w:numFmt w:val="decimal"/>
      <w:lvlText w:val="%1)"/>
      <w:lvlJc w:val="left"/>
      <w:pPr>
        <w:ind w:left="720" w:hanging="360"/>
      </w:pPr>
      <w:rPr>
        <w:rFonts w:ascii="AGaramond-Regular" w:hAnsi="AGaramond-Regular" w:cs="AGaramond-Regular"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36D"/>
    <w:multiLevelType w:val="hybridMultilevel"/>
    <w:tmpl w:val="79F4E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391D05"/>
    <w:multiLevelType w:val="hybridMultilevel"/>
    <w:tmpl w:val="1272DD1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B76A4"/>
    <w:multiLevelType w:val="multilevel"/>
    <w:tmpl w:val="715EA542"/>
    <w:lvl w:ilvl="0">
      <w:start w:val="1"/>
      <w:numFmt w:val="bullet"/>
      <w:pStyle w:val="ListBullet"/>
      <w:lvlText w:val=""/>
      <w:lvlJc w:val="left"/>
      <w:pPr>
        <w:tabs>
          <w:tab w:val="num" w:pos="284"/>
        </w:tabs>
        <w:ind w:left="284" w:hanging="284"/>
      </w:pPr>
      <w:rPr>
        <w:rFonts w:ascii="Wingdings" w:hAnsi="Wingdings" w:hint="default"/>
      </w:r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14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22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300"/>
        </w:tabs>
        <w:ind w:left="4084" w:hanging="1224"/>
      </w:pPr>
    </w:lvl>
    <w:lvl w:ilvl="8">
      <w:start w:val="1"/>
      <w:numFmt w:val="decimal"/>
      <w:lvlText w:val="%1.%2.%3.%4.%5.%6.%7.%8.%9."/>
      <w:lvlJc w:val="left"/>
      <w:pPr>
        <w:tabs>
          <w:tab w:val="num" w:pos="5020"/>
        </w:tabs>
        <w:ind w:left="4660" w:hanging="1440"/>
      </w:pPr>
    </w:lvl>
  </w:abstractNum>
  <w:abstractNum w:abstractNumId="11">
    <w:nsid w:val="211608E0"/>
    <w:multiLevelType w:val="hybridMultilevel"/>
    <w:tmpl w:val="504E183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4F9264C"/>
    <w:multiLevelType w:val="hybridMultilevel"/>
    <w:tmpl w:val="1F86CA34"/>
    <w:lvl w:ilvl="0" w:tplc="04090005">
      <w:start w:val="1"/>
      <w:numFmt w:val="bullet"/>
      <w:lvlText w:val=""/>
      <w:lvlJc w:val="left"/>
      <w:pPr>
        <w:ind w:left="877" w:hanging="360"/>
      </w:pPr>
      <w:rPr>
        <w:rFonts w:ascii="Wingdings" w:hAnsi="Wingdings"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3">
    <w:nsid w:val="28226755"/>
    <w:multiLevelType w:val="hybridMultilevel"/>
    <w:tmpl w:val="F07A25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50161E"/>
    <w:multiLevelType w:val="hybridMultilevel"/>
    <w:tmpl w:val="967ED1A4"/>
    <w:lvl w:ilvl="0" w:tplc="4E56943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2B120622"/>
    <w:multiLevelType w:val="hybridMultilevel"/>
    <w:tmpl w:val="1F1E3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0336DB"/>
    <w:multiLevelType w:val="hybridMultilevel"/>
    <w:tmpl w:val="5B264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3A6B0A"/>
    <w:multiLevelType w:val="multilevel"/>
    <w:tmpl w:val="55286AA6"/>
    <w:lvl w:ilvl="0">
      <w:start w:val="2"/>
      <w:numFmt w:val="decimal"/>
      <w:lvlText w:val="%1"/>
      <w:lvlJc w:val="left"/>
      <w:pPr>
        <w:ind w:left="450" w:hanging="450"/>
      </w:pPr>
      <w:rPr>
        <w:rFonts w:hint="default"/>
      </w:rPr>
    </w:lvl>
    <w:lvl w:ilvl="1">
      <w:start w:val="5"/>
      <w:numFmt w:val="decimal"/>
      <w:lvlText w:val="%1.%2"/>
      <w:lvlJc w:val="left"/>
      <w:pPr>
        <w:ind w:left="-1832" w:hanging="720"/>
      </w:pPr>
      <w:rPr>
        <w:rFonts w:hint="default"/>
      </w:rPr>
    </w:lvl>
    <w:lvl w:ilvl="2">
      <w:start w:val="1"/>
      <w:numFmt w:val="decimal"/>
      <w:lvlText w:val="%1.%2.%3"/>
      <w:lvlJc w:val="left"/>
      <w:pPr>
        <w:ind w:left="-4024" w:hanging="1080"/>
      </w:pPr>
      <w:rPr>
        <w:rFonts w:hint="default"/>
      </w:rPr>
    </w:lvl>
    <w:lvl w:ilvl="3">
      <w:start w:val="1"/>
      <w:numFmt w:val="decimal"/>
      <w:lvlText w:val="%1.%2.%3.%4"/>
      <w:lvlJc w:val="left"/>
      <w:pPr>
        <w:ind w:left="-6576" w:hanging="1080"/>
      </w:pPr>
      <w:rPr>
        <w:rFonts w:hint="default"/>
      </w:rPr>
    </w:lvl>
    <w:lvl w:ilvl="4">
      <w:start w:val="1"/>
      <w:numFmt w:val="decimal"/>
      <w:lvlText w:val="%1.%2.%3.%4.%5"/>
      <w:lvlJc w:val="left"/>
      <w:pPr>
        <w:ind w:left="-8768" w:hanging="1440"/>
      </w:pPr>
      <w:rPr>
        <w:rFonts w:hint="default"/>
      </w:rPr>
    </w:lvl>
    <w:lvl w:ilvl="5">
      <w:start w:val="1"/>
      <w:numFmt w:val="decimal"/>
      <w:lvlText w:val="%1.%2.%3.%4.%5.%6"/>
      <w:lvlJc w:val="left"/>
      <w:pPr>
        <w:ind w:left="-10960" w:hanging="1800"/>
      </w:pPr>
      <w:rPr>
        <w:rFonts w:hint="default"/>
      </w:rPr>
    </w:lvl>
    <w:lvl w:ilvl="6">
      <w:start w:val="1"/>
      <w:numFmt w:val="decimal"/>
      <w:lvlText w:val="%1.%2.%3.%4.%5.%6.%7"/>
      <w:lvlJc w:val="left"/>
      <w:pPr>
        <w:ind w:left="-13152" w:hanging="2160"/>
      </w:pPr>
      <w:rPr>
        <w:rFonts w:hint="default"/>
      </w:rPr>
    </w:lvl>
    <w:lvl w:ilvl="7">
      <w:start w:val="1"/>
      <w:numFmt w:val="decimal"/>
      <w:lvlText w:val="%1.%2.%3.%4.%5.%6.%7.%8"/>
      <w:lvlJc w:val="left"/>
      <w:pPr>
        <w:ind w:left="-15704" w:hanging="2160"/>
      </w:pPr>
      <w:rPr>
        <w:rFonts w:hint="default"/>
      </w:rPr>
    </w:lvl>
    <w:lvl w:ilvl="8">
      <w:start w:val="1"/>
      <w:numFmt w:val="decimal"/>
      <w:lvlText w:val="%1.%2.%3.%4.%5.%6.%7.%8.%9"/>
      <w:lvlJc w:val="left"/>
      <w:pPr>
        <w:ind w:left="-17896" w:hanging="2520"/>
      </w:pPr>
      <w:rPr>
        <w:rFonts w:hint="default"/>
      </w:rPr>
    </w:lvl>
  </w:abstractNum>
  <w:abstractNum w:abstractNumId="18">
    <w:nsid w:val="350076BA"/>
    <w:multiLevelType w:val="hybridMultilevel"/>
    <w:tmpl w:val="8AF45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A5F9C"/>
    <w:multiLevelType w:val="hybridMultilevel"/>
    <w:tmpl w:val="8578D384"/>
    <w:lvl w:ilvl="0" w:tplc="24BE14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26B17"/>
    <w:multiLevelType w:val="hybridMultilevel"/>
    <w:tmpl w:val="30DCE4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05B32A4"/>
    <w:multiLevelType w:val="multilevel"/>
    <w:tmpl w:val="8556A93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nsid w:val="442A3286"/>
    <w:multiLevelType w:val="multilevel"/>
    <w:tmpl w:val="037E7B04"/>
    <w:lvl w:ilvl="0">
      <w:start w:val="5"/>
      <w:numFmt w:val="decimal"/>
      <w:lvlText w:val="%1"/>
      <w:lvlJc w:val="left"/>
      <w:pPr>
        <w:ind w:left="450" w:hanging="450"/>
      </w:pPr>
      <w:rPr>
        <w:rFonts w:hint="default"/>
      </w:rPr>
    </w:lvl>
    <w:lvl w:ilvl="1">
      <w:start w:val="4"/>
      <w:numFmt w:val="decimal"/>
      <w:lvlText w:val="%1.%2"/>
      <w:lvlJc w:val="left"/>
      <w:pPr>
        <w:ind w:left="-1832" w:hanging="720"/>
      </w:pPr>
      <w:rPr>
        <w:rFonts w:hint="default"/>
      </w:rPr>
    </w:lvl>
    <w:lvl w:ilvl="2">
      <w:start w:val="1"/>
      <w:numFmt w:val="decimal"/>
      <w:lvlText w:val="%1.%2.%3"/>
      <w:lvlJc w:val="left"/>
      <w:pPr>
        <w:ind w:left="-4024" w:hanging="1080"/>
      </w:pPr>
      <w:rPr>
        <w:rFonts w:hint="default"/>
      </w:rPr>
    </w:lvl>
    <w:lvl w:ilvl="3">
      <w:start w:val="1"/>
      <w:numFmt w:val="decimal"/>
      <w:lvlText w:val="%1.%2.%3.%4"/>
      <w:lvlJc w:val="left"/>
      <w:pPr>
        <w:ind w:left="-6576" w:hanging="1080"/>
      </w:pPr>
      <w:rPr>
        <w:rFonts w:hint="default"/>
      </w:rPr>
    </w:lvl>
    <w:lvl w:ilvl="4">
      <w:start w:val="1"/>
      <w:numFmt w:val="decimal"/>
      <w:lvlText w:val="%1.%2.%3.%4.%5"/>
      <w:lvlJc w:val="left"/>
      <w:pPr>
        <w:ind w:left="-8768" w:hanging="1440"/>
      </w:pPr>
      <w:rPr>
        <w:rFonts w:hint="default"/>
      </w:rPr>
    </w:lvl>
    <w:lvl w:ilvl="5">
      <w:start w:val="1"/>
      <w:numFmt w:val="decimal"/>
      <w:lvlText w:val="%1.%2.%3.%4.%5.%6"/>
      <w:lvlJc w:val="left"/>
      <w:pPr>
        <w:ind w:left="-10960" w:hanging="1800"/>
      </w:pPr>
      <w:rPr>
        <w:rFonts w:hint="default"/>
      </w:rPr>
    </w:lvl>
    <w:lvl w:ilvl="6">
      <w:start w:val="1"/>
      <w:numFmt w:val="decimal"/>
      <w:lvlText w:val="%1.%2.%3.%4.%5.%6.%7"/>
      <w:lvlJc w:val="left"/>
      <w:pPr>
        <w:ind w:left="-13152" w:hanging="2160"/>
      </w:pPr>
      <w:rPr>
        <w:rFonts w:hint="default"/>
      </w:rPr>
    </w:lvl>
    <w:lvl w:ilvl="7">
      <w:start w:val="1"/>
      <w:numFmt w:val="decimal"/>
      <w:lvlText w:val="%1.%2.%3.%4.%5.%6.%7.%8"/>
      <w:lvlJc w:val="left"/>
      <w:pPr>
        <w:ind w:left="-15704" w:hanging="2160"/>
      </w:pPr>
      <w:rPr>
        <w:rFonts w:hint="default"/>
      </w:rPr>
    </w:lvl>
    <w:lvl w:ilvl="8">
      <w:start w:val="1"/>
      <w:numFmt w:val="decimal"/>
      <w:lvlText w:val="%1.%2.%3.%4.%5.%6.%7.%8.%9"/>
      <w:lvlJc w:val="left"/>
      <w:pPr>
        <w:ind w:left="-17896" w:hanging="2520"/>
      </w:pPr>
      <w:rPr>
        <w:rFonts w:hint="default"/>
      </w:rPr>
    </w:lvl>
  </w:abstractNum>
  <w:abstractNum w:abstractNumId="23">
    <w:nsid w:val="466F4DA3"/>
    <w:multiLevelType w:val="hybridMultilevel"/>
    <w:tmpl w:val="38DA5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7420381"/>
    <w:multiLevelType w:val="multilevel"/>
    <w:tmpl w:val="4EC6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AA0DF9"/>
    <w:multiLevelType w:val="hybridMultilevel"/>
    <w:tmpl w:val="69FA1B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3A057FF"/>
    <w:multiLevelType w:val="hybridMultilevel"/>
    <w:tmpl w:val="112E4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4FA5011"/>
    <w:multiLevelType w:val="hybridMultilevel"/>
    <w:tmpl w:val="1E2839AE"/>
    <w:lvl w:ilvl="0" w:tplc="A614FF60">
      <w:start w:val="1"/>
      <w:numFmt w:val="decimal"/>
      <w:pStyle w:val="ListNumber"/>
      <w:lvlText w:val="%1"/>
      <w:lvlJc w:val="left"/>
      <w:pPr>
        <w:tabs>
          <w:tab w:val="num" w:pos="284"/>
        </w:tabs>
        <w:ind w:left="284" w:hanging="284"/>
      </w:pPr>
      <w:rPr>
        <w:rFonts w:ascii="Arial Narrow" w:hAnsi="Arial Narrow" w:hint="default"/>
        <w:b/>
        <w:i w:val="0"/>
        <w:sz w:val="22"/>
        <w:szCs w:val="22"/>
      </w:rPr>
    </w:lvl>
    <w:lvl w:ilvl="1" w:tplc="6212B73C">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75E7B95"/>
    <w:multiLevelType w:val="hybridMultilevel"/>
    <w:tmpl w:val="B2EE0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4C3BF1"/>
    <w:multiLevelType w:val="multilevel"/>
    <w:tmpl w:val="8556A93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6D0F1CF6"/>
    <w:multiLevelType w:val="multilevel"/>
    <w:tmpl w:val="CE16B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E3268F"/>
    <w:multiLevelType w:val="hybridMultilevel"/>
    <w:tmpl w:val="6FA80BF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0123C25"/>
    <w:multiLevelType w:val="hybridMultilevel"/>
    <w:tmpl w:val="28DCEF5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6A43325"/>
    <w:multiLevelType w:val="hybridMultilevel"/>
    <w:tmpl w:val="211EBD76"/>
    <w:lvl w:ilvl="0" w:tplc="010C7F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C731B91"/>
    <w:multiLevelType w:val="hybridMultilevel"/>
    <w:tmpl w:val="9A82E3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C7A35EB"/>
    <w:multiLevelType w:val="hybridMultilevel"/>
    <w:tmpl w:val="15385DB6"/>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31"/>
  </w:num>
  <w:num w:numId="4">
    <w:abstractNumId w:val="26"/>
  </w:num>
  <w:num w:numId="5">
    <w:abstractNumId w:val="23"/>
  </w:num>
  <w:num w:numId="6">
    <w:abstractNumId w:val="5"/>
  </w:num>
  <w:num w:numId="7">
    <w:abstractNumId w:val="33"/>
  </w:num>
  <w:num w:numId="8">
    <w:abstractNumId w:val="2"/>
  </w:num>
  <w:num w:numId="9">
    <w:abstractNumId w:val="25"/>
  </w:num>
  <w:num w:numId="10">
    <w:abstractNumId w:val="16"/>
  </w:num>
  <w:num w:numId="11">
    <w:abstractNumId w:val="8"/>
  </w:num>
  <w:num w:numId="12">
    <w:abstractNumId w:val="21"/>
  </w:num>
  <w:num w:numId="13">
    <w:abstractNumId w:val="29"/>
  </w:num>
  <w:num w:numId="14">
    <w:abstractNumId w:val="14"/>
  </w:num>
  <w:num w:numId="15">
    <w:abstractNumId w:val="13"/>
  </w:num>
  <w:num w:numId="16">
    <w:abstractNumId w:val="17"/>
  </w:num>
  <w:num w:numId="17">
    <w:abstractNumId w:val="28"/>
  </w:num>
  <w:num w:numId="18">
    <w:abstractNumId w:val="12"/>
  </w:num>
  <w:num w:numId="19">
    <w:abstractNumId w:val="35"/>
  </w:num>
  <w:num w:numId="20">
    <w:abstractNumId w:val="30"/>
  </w:num>
  <w:num w:numId="21">
    <w:abstractNumId w:val="0"/>
  </w:num>
  <w:num w:numId="22">
    <w:abstractNumId w:val="4"/>
  </w:num>
  <w:num w:numId="23">
    <w:abstractNumId w:val="18"/>
  </w:num>
  <w:num w:numId="24">
    <w:abstractNumId w:val="11"/>
  </w:num>
  <w:num w:numId="25">
    <w:abstractNumId w:val="19"/>
  </w:num>
  <w:num w:numId="26">
    <w:abstractNumId w:val="1"/>
  </w:num>
  <w:num w:numId="27">
    <w:abstractNumId w:val="34"/>
  </w:num>
  <w:num w:numId="28">
    <w:abstractNumId w:val="7"/>
  </w:num>
  <w:num w:numId="29">
    <w:abstractNumId w:val="32"/>
  </w:num>
  <w:num w:numId="30">
    <w:abstractNumId w:val="24"/>
  </w:num>
  <w:num w:numId="31">
    <w:abstractNumId w:val="9"/>
  </w:num>
  <w:num w:numId="32">
    <w:abstractNumId w:val="20"/>
  </w:num>
  <w:num w:numId="33">
    <w:abstractNumId w:val="22"/>
  </w:num>
  <w:num w:numId="34">
    <w:abstractNumId w:val="3"/>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5729"/>
    <w:rsid w:val="00054412"/>
    <w:rsid w:val="0007546A"/>
    <w:rsid w:val="000A7C39"/>
    <w:rsid w:val="000B627E"/>
    <w:rsid w:val="002239B2"/>
    <w:rsid w:val="00226F1E"/>
    <w:rsid w:val="00251B79"/>
    <w:rsid w:val="0029091E"/>
    <w:rsid w:val="0029616A"/>
    <w:rsid w:val="002E1FC2"/>
    <w:rsid w:val="002E3F7F"/>
    <w:rsid w:val="00303C4D"/>
    <w:rsid w:val="003563F7"/>
    <w:rsid w:val="00395251"/>
    <w:rsid w:val="003D404E"/>
    <w:rsid w:val="003E5C9F"/>
    <w:rsid w:val="00414167"/>
    <w:rsid w:val="00446225"/>
    <w:rsid w:val="00450C85"/>
    <w:rsid w:val="00474F83"/>
    <w:rsid w:val="004979C3"/>
    <w:rsid w:val="004E671F"/>
    <w:rsid w:val="005A7CEB"/>
    <w:rsid w:val="0075112F"/>
    <w:rsid w:val="00810D3B"/>
    <w:rsid w:val="00947B42"/>
    <w:rsid w:val="009946A6"/>
    <w:rsid w:val="009B77E6"/>
    <w:rsid w:val="009D44B9"/>
    <w:rsid w:val="009D5729"/>
    <w:rsid w:val="009E52FB"/>
    <w:rsid w:val="00A2623C"/>
    <w:rsid w:val="00A7541D"/>
    <w:rsid w:val="00A75FBF"/>
    <w:rsid w:val="00AC5B2B"/>
    <w:rsid w:val="00B36A0E"/>
    <w:rsid w:val="00B45013"/>
    <w:rsid w:val="00BC4800"/>
    <w:rsid w:val="00BD0525"/>
    <w:rsid w:val="00BD2C4C"/>
    <w:rsid w:val="00BF6A21"/>
    <w:rsid w:val="00C8781F"/>
    <w:rsid w:val="00CA43EA"/>
    <w:rsid w:val="00CD7BC0"/>
    <w:rsid w:val="00D56ADA"/>
    <w:rsid w:val="00D8007E"/>
    <w:rsid w:val="00DC10BF"/>
    <w:rsid w:val="00E81167"/>
    <w:rsid w:val="00EC413E"/>
    <w:rsid w:val="00F17003"/>
    <w:rsid w:val="00F26249"/>
    <w:rsid w:val="00F30198"/>
    <w:rsid w:val="00F534A4"/>
    <w:rsid w:val="00FC26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5B8014"/>
  <w15:docId w15:val="{0F9A40C2-5B69-40FB-8A60-CC4CA48D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29"/>
    <w:pPr>
      <w:spacing w:before="120" w:after="120" w:line="240" w:lineRule="auto"/>
    </w:pPr>
    <w:rPr>
      <w:rFonts w:ascii="Times New Roman" w:eastAsia="Times New Roman" w:hAnsi="Times New Roman" w:cs="Times New Roman"/>
      <w:szCs w:val="24"/>
      <w:lang w:val="en-GB" w:eastAsia="fr-CH"/>
    </w:rPr>
  </w:style>
  <w:style w:type="paragraph" w:styleId="Heading2">
    <w:name w:val="heading 2"/>
    <w:basedOn w:val="Normal"/>
    <w:next w:val="BodyText"/>
    <w:link w:val="Heading2Char"/>
    <w:qFormat/>
    <w:rsid w:val="009D5729"/>
    <w:pPr>
      <w:keepNext/>
      <w:keepLines/>
      <w:pBdr>
        <w:top w:val="threeDEngrave" w:sz="12" w:space="1" w:color="auto"/>
      </w:pBdr>
      <w:spacing w:before="480" w:after="240"/>
      <w:ind w:left="-2552" w:right="3663"/>
      <w:outlineLvl w:val="1"/>
    </w:pPr>
    <w:rPr>
      <w:rFonts w:ascii="Arial Narrow" w:hAnsi="Arial Narrow"/>
      <w:b/>
      <w:sz w:val="40"/>
      <w:szCs w:val="40"/>
    </w:rPr>
  </w:style>
  <w:style w:type="paragraph" w:styleId="Heading3">
    <w:name w:val="heading 3"/>
    <w:basedOn w:val="Normal"/>
    <w:next w:val="Normal"/>
    <w:link w:val="Heading3Char"/>
    <w:uiPriority w:val="9"/>
    <w:semiHidden/>
    <w:unhideWhenUsed/>
    <w:qFormat/>
    <w:rsid w:val="00947B42"/>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BodyText"/>
    <w:link w:val="Heading4Char"/>
    <w:qFormat/>
    <w:rsid w:val="009D5729"/>
    <w:pPr>
      <w:keepNext/>
      <w:spacing w:before="160"/>
      <w:outlineLvl w:val="3"/>
    </w:pPr>
    <w:rPr>
      <w:rFonts w:ascii="Arial Narrow" w:hAnsi="Arial Narrow"/>
      <w:b/>
      <w:sz w:val="28"/>
      <w:szCs w:val="28"/>
    </w:rPr>
  </w:style>
  <w:style w:type="paragraph" w:styleId="Heading5">
    <w:name w:val="heading 5"/>
    <w:basedOn w:val="Normal"/>
    <w:next w:val="BodyText"/>
    <w:link w:val="Heading5Char"/>
    <w:qFormat/>
    <w:rsid w:val="009D5729"/>
    <w:pPr>
      <w:keepNext/>
      <w:outlineLvl w:val="4"/>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5729"/>
    <w:rPr>
      <w:rFonts w:ascii="Arial Narrow" w:eastAsia="Times New Roman" w:hAnsi="Arial Narrow" w:cs="Times New Roman"/>
      <w:b/>
      <w:sz w:val="40"/>
      <w:szCs w:val="40"/>
      <w:lang w:val="en-GB" w:eastAsia="fr-CH"/>
    </w:rPr>
  </w:style>
  <w:style w:type="character" w:customStyle="1" w:styleId="Heading4Char">
    <w:name w:val="Heading 4 Char"/>
    <w:basedOn w:val="DefaultParagraphFont"/>
    <w:link w:val="Heading4"/>
    <w:rsid w:val="009D5729"/>
    <w:rPr>
      <w:rFonts w:ascii="Arial Narrow" w:eastAsia="Times New Roman" w:hAnsi="Arial Narrow" w:cs="Times New Roman"/>
      <w:b/>
      <w:sz w:val="28"/>
      <w:szCs w:val="28"/>
      <w:lang w:val="en-GB" w:eastAsia="fr-CH"/>
    </w:rPr>
  </w:style>
  <w:style w:type="character" w:customStyle="1" w:styleId="Heading5Char">
    <w:name w:val="Heading 5 Char"/>
    <w:basedOn w:val="DefaultParagraphFont"/>
    <w:link w:val="Heading5"/>
    <w:rsid w:val="009D5729"/>
    <w:rPr>
      <w:rFonts w:ascii="Arial Narrow" w:eastAsia="Times New Roman" w:hAnsi="Arial Narrow" w:cs="Times New Roman"/>
      <w:b/>
      <w:sz w:val="24"/>
      <w:szCs w:val="24"/>
      <w:lang w:val="en-GB" w:eastAsia="fr-CH"/>
    </w:rPr>
  </w:style>
  <w:style w:type="paragraph" w:styleId="BodyText">
    <w:name w:val="Body Text"/>
    <w:aliases w:val=" Char"/>
    <w:basedOn w:val="Normal"/>
    <w:link w:val="BodyTextChar"/>
    <w:rsid w:val="009D5729"/>
    <w:rPr>
      <w:szCs w:val="22"/>
      <w:lang w:val="en-US" w:eastAsia="en-US"/>
    </w:rPr>
  </w:style>
  <w:style w:type="character" w:customStyle="1" w:styleId="BodyTextChar">
    <w:name w:val="Body Text Char"/>
    <w:aliases w:val=" Char Char"/>
    <w:basedOn w:val="DefaultParagraphFont"/>
    <w:link w:val="BodyText"/>
    <w:rsid w:val="009D5729"/>
    <w:rPr>
      <w:rFonts w:ascii="Times New Roman" w:eastAsia="Times New Roman" w:hAnsi="Times New Roman" w:cs="Times New Roman"/>
      <w:lang w:val="en-US"/>
    </w:rPr>
  </w:style>
  <w:style w:type="paragraph" w:styleId="ListBullet">
    <w:name w:val="List Bullet"/>
    <w:basedOn w:val="List"/>
    <w:link w:val="ListBulletChar"/>
    <w:rsid w:val="009D5729"/>
    <w:pPr>
      <w:numPr>
        <w:numId w:val="1"/>
      </w:numPr>
      <w:contextualSpacing w:val="0"/>
    </w:pPr>
    <w:rPr>
      <w:szCs w:val="22"/>
      <w:lang w:eastAsia="en-US"/>
    </w:rPr>
  </w:style>
  <w:style w:type="character" w:customStyle="1" w:styleId="CustomItalics">
    <w:name w:val="Custom Italics"/>
    <w:rsid w:val="009D5729"/>
    <w:rPr>
      <w:rFonts w:ascii="Arial Narrow" w:hAnsi="Arial Narrow"/>
      <w:i/>
      <w:spacing w:val="6"/>
      <w:sz w:val="21"/>
      <w:szCs w:val="22"/>
      <w:lang w:val="en-GB"/>
    </w:rPr>
  </w:style>
  <w:style w:type="paragraph" w:styleId="ListNumber">
    <w:name w:val="List Number"/>
    <w:basedOn w:val="Normal"/>
    <w:rsid w:val="009D5729"/>
    <w:pPr>
      <w:numPr>
        <w:numId w:val="2"/>
      </w:numPr>
      <w:spacing w:before="60" w:after="60"/>
    </w:pPr>
    <w:rPr>
      <w:szCs w:val="22"/>
    </w:rPr>
  </w:style>
  <w:style w:type="paragraph" w:styleId="Footer">
    <w:name w:val="footer"/>
    <w:basedOn w:val="Normal"/>
    <w:link w:val="FooterChar"/>
    <w:semiHidden/>
    <w:rsid w:val="009D5729"/>
    <w:pPr>
      <w:framePr w:hSpace="181" w:vSpace="181" w:wrap="around" w:vAnchor="text" w:hAnchor="page" w:y="1" w:anchorLock="1"/>
      <w:tabs>
        <w:tab w:val="right" w:pos="9072"/>
      </w:tabs>
    </w:pPr>
    <w:rPr>
      <w:sz w:val="18"/>
      <w:szCs w:val="22"/>
      <w:lang w:eastAsia="en-US"/>
    </w:rPr>
  </w:style>
  <w:style w:type="character" w:customStyle="1" w:styleId="FooterChar">
    <w:name w:val="Footer Char"/>
    <w:basedOn w:val="DefaultParagraphFont"/>
    <w:link w:val="Footer"/>
    <w:semiHidden/>
    <w:rsid w:val="009D5729"/>
    <w:rPr>
      <w:rFonts w:ascii="Times New Roman" w:eastAsia="Times New Roman" w:hAnsi="Times New Roman" w:cs="Times New Roman"/>
      <w:sz w:val="18"/>
      <w:lang w:val="en-GB"/>
    </w:rPr>
  </w:style>
  <w:style w:type="character" w:styleId="PageNumber">
    <w:name w:val="page number"/>
    <w:basedOn w:val="DefaultParagraphFont"/>
    <w:semiHidden/>
    <w:rsid w:val="009D5729"/>
  </w:style>
  <w:style w:type="character" w:customStyle="1" w:styleId="CustomBold">
    <w:name w:val="Custom Bold"/>
    <w:rsid w:val="009D5729"/>
    <w:rPr>
      <w:rFonts w:ascii="Arial Narrow" w:hAnsi="Arial Narrow"/>
      <w:b/>
      <w:spacing w:val="6"/>
      <w:sz w:val="21"/>
      <w:szCs w:val="22"/>
    </w:rPr>
  </w:style>
  <w:style w:type="character" w:styleId="Hyperlink">
    <w:name w:val="Hyperlink"/>
    <w:uiPriority w:val="99"/>
    <w:rsid w:val="009D5729"/>
    <w:rPr>
      <w:color w:val="0000FF"/>
      <w:u w:val="single"/>
    </w:rPr>
  </w:style>
  <w:style w:type="character" w:customStyle="1" w:styleId="ListBulletChar">
    <w:name w:val="List Bullet Char"/>
    <w:basedOn w:val="DefaultParagraphFont"/>
    <w:link w:val="ListBullet"/>
    <w:rsid w:val="009D5729"/>
    <w:rPr>
      <w:rFonts w:ascii="Times New Roman" w:eastAsia="Times New Roman" w:hAnsi="Times New Roman" w:cs="Times New Roman"/>
      <w:lang w:val="en-GB"/>
    </w:rPr>
  </w:style>
  <w:style w:type="paragraph" w:styleId="ListParagraph">
    <w:name w:val="List Paragraph"/>
    <w:basedOn w:val="Normal"/>
    <w:uiPriority w:val="34"/>
    <w:qFormat/>
    <w:rsid w:val="009D5729"/>
    <w:pPr>
      <w:spacing w:before="0" w:after="0" w:line="300" w:lineRule="auto"/>
      <w:ind w:left="720"/>
    </w:pPr>
    <w:rPr>
      <w:rFonts w:ascii="Calibri" w:hAnsi="Calibri"/>
      <w:lang w:eastAsia="en-US"/>
    </w:rPr>
  </w:style>
  <w:style w:type="character" w:styleId="FootnoteReference">
    <w:name w:val="footnote reference"/>
    <w:qFormat/>
    <w:rsid w:val="009D5729"/>
    <w:rPr>
      <w:vertAlign w:val="superscript"/>
    </w:rPr>
  </w:style>
  <w:style w:type="paragraph" w:styleId="FootnoteText">
    <w:name w:val="footnote text"/>
    <w:aliases w:val="Footnote Text Char Char Char,Footnote Text1,Footnote Text Char Char Char Char Char Char1 Char,Footnote Text Char Char Char Char Char, Char Char Char Char,Footnote Text Char Char Char Char Char Char,Char,Char Char Char Char"/>
    <w:basedOn w:val="Normal"/>
    <w:link w:val="FootnoteTextChar"/>
    <w:qFormat/>
    <w:rsid w:val="009D5729"/>
    <w:pPr>
      <w:spacing w:before="0" w:after="0"/>
      <w:jc w:val="both"/>
    </w:pPr>
    <w:rPr>
      <w:rFonts w:ascii="Garamond" w:hAnsi="Garamond"/>
      <w:sz w:val="16"/>
      <w:szCs w:val="16"/>
      <w:lang w:val="en-ZA" w:eastAsia="en-ZA"/>
    </w:rPr>
  </w:style>
  <w:style w:type="character" w:customStyle="1" w:styleId="FootnoteTextChar">
    <w:name w:val="Footnote Text Char"/>
    <w:aliases w:val="Footnote Text Char Char Char Char,Footnote Text1 Char,Footnote Text Char Char Char Char Char Char1 Char Char,Footnote Text Char Char Char Char Char Char1, Char Char Char Char Char,Footnote Text Char Char Char Char Char Char Char"/>
    <w:basedOn w:val="DefaultParagraphFont"/>
    <w:link w:val="FootnoteText"/>
    <w:rsid w:val="009D5729"/>
    <w:rPr>
      <w:rFonts w:ascii="Garamond" w:eastAsia="Times New Roman" w:hAnsi="Garamond" w:cs="Times New Roman"/>
      <w:sz w:val="16"/>
      <w:szCs w:val="16"/>
      <w:lang w:eastAsia="en-ZA"/>
    </w:rPr>
  </w:style>
  <w:style w:type="paragraph" w:styleId="List">
    <w:name w:val="List"/>
    <w:basedOn w:val="Normal"/>
    <w:uiPriority w:val="99"/>
    <w:semiHidden/>
    <w:unhideWhenUsed/>
    <w:rsid w:val="009D5729"/>
    <w:pPr>
      <w:ind w:left="283" w:hanging="283"/>
      <w:contextualSpacing/>
    </w:pPr>
  </w:style>
  <w:style w:type="paragraph" w:styleId="Header">
    <w:name w:val="header"/>
    <w:basedOn w:val="Normal"/>
    <w:link w:val="HeaderChar"/>
    <w:uiPriority w:val="99"/>
    <w:unhideWhenUsed/>
    <w:rsid w:val="009946A6"/>
    <w:pPr>
      <w:tabs>
        <w:tab w:val="center" w:pos="4513"/>
        <w:tab w:val="right" w:pos="9026"/>
      </w:tabs>
      <w:spacing w:before="0" w:after="0"/>
    </w:pPr>
  </w:style>
  <w:style w:type="character" w:customStyle="1" w:styleId="HeaderChar">
    <w:name w:val="Header Char"/>
    <w:basedOn w:val="DefaultParagraphFont"/>
    <w:link w:val="Header"/>
    <w:uiPriority w:val="99"/>
    <w:rsid w:val="009946A6"/>
    <w:rPr>
      <w:rFonts w:ascii="Times New Roman" w:eastAsia="Times New Roman" w:hAnsi="Times New Roman" w:cs="Times New Roman"/>
      <w:szCs w:val="24"/>
      <w:lang w:val="en-GB" w:eastAsia="fr-CH"/>
    </w:rPr>
  </w:style>
  <w:style w:type="paragraph" w:styleId="NormalWeb">
    <w:name w:val="Normal (Web)"/>
    <w:basedOn w:val="Normal"/>
    <w:uiPriority w:val="99"/>
    <w:rsid w:val="009946A6"/>
    <w:rPr>
      <w:sz w:val="24"/>
    </w:rPr>
  </w:style>
  <w:style w:type="character" w:styleId="Strong">
    <w:name w:val="Strong"/>
    <w:uiPriority w:val="22"/>
    <w:qFormat/>
    <w:rsid w:val="009946A6"/>
    <w:rPr>
      <w:b/>
      <w:bCs/>
    </w:rPr>
  </w:style>
  <w:style w:type="character" w:customStyle="1" w:styleId="Heading3Char">
    <w:name w:val="Heading 3 Char"/>
    <w:basedOn w:val="DefaultParagraphFont"/>
    <w:link w:val="Heading3"/>
    <w:uiPriority w:val="9"/>
    <w:semiHidden/>
    <w:rsid w:val="00947B42"/>
    <w:rPr>
      <w:rFonts w:asciiTheme="majorHAnsi" w:eastAsiaTheme="majorEastAsia" w:hAnsiTheme="majorHAnsi" w:cstheme="majorBidi"/>
      <w:color w:val="1F4D78" w:themeColor="accent1" w:themeShade="7F"/>
      <w:sz w:val="24"/>
      <w:szCs w:val="24"/>
      <w:lang w:val="en-GB" w:eastAsia="fr-CH"/>
    </w:rPr>
  </w:style>
  <w:style w:type="paragraph" w:styleId="BalloonText">
    <w:name w:val="Balloon Text"/>
    <w:basedOn w:val="Normal"/>
    <w:link w:val="BalloonTextChar"/>
    <w:uiPriority w:val="99"/>
    <w:semiHidden/>
    <w:unhideWhenUsed/>
    <w:rsid w:val="00F262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49"/>
    <w:rPr>
      <w:rFonts w:ascii="Tahoma" w:eastAsia="Times New Roman" w:hAnsi="Tahoma" w:cs="Tahoma"/>
      <w:sz w:val="16"/>
      <w:szCs w:val="16"/>
      <w:lang w:val="en-GB" w:eastAsia="fr-CH"/>
    </w:rPr>
  </w:style>
  <w:style w:type="table" w:styleId="TableGrid">
    <w:name w:val="Table Grid"/>
    <w:basedOn w:val="TableNormal"/>
    <w:uiPriority w:val="39"/>
    <w:rsid w:val="000A7C3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10D3B"/>
    <w:rPr>
      <w:sz w:val="16"/>
      <w:szCs w:val="16"/>
    </w:rPr>
  </w:style>
  <w:style w:type="paragraph" w:styleId="CommentText">
    <w:name w:val="annotation text"/>
    <w:basedOn w:val="Normal"/>
    <w:link w:val="CommentTextChar"/>
    <w:uiPriority w:val="99"/>
    <w:semiHidden/>
    <w:unhideWhenUsed/>
    <w:rsid w:val="00810D3B"/>
    <w:rPr>
      <w:sz w:val="20"/>
      <w:szCs w:val="20"/>
    </w:rPr>
  </w:style>
  <w:style w:type="character" w:customStyle="1" w:styleId="CommentTextChar">
    <w:name w:val="Comment Text Char"/>
    <w:basedOn w:val="DefaultParagraphFont"/>
    <w:link w:val="CommentText"/>
    <w:uiPriority w:val="99"/>
    <w:semiHidden/>
    <w:rsid w:val="00810D3B"/>
    <w:rPr>
      <w:rFonts w:ascii="Times New Roman" w:eastAsia="Times New Roman" w:hAnsi="Times New Roman" w:cs="Times New Roman"/>
      <w:sz w:val="20"/>
      <w:szCs w:val="20"/>
      <w:lang w:val="en-GB" w:eastAsia="fr-CH"/>
    </w:rPr>
  </w:style>
  <w:style w:type="paragraph" w:styleId="CommentSubject">
    <w:name w:val="annotation subject"/>
    <w:basedOn w:val="CommentText"/>
    <w:next w:val="CommentText"/>
    <w:link w:val="CommentSubjectChar"/>
    <w:uiPriority w:val="99"/>
    <w:semiHidden/>
    <w:unhideWhenUsed/>
    <w:rsid w:val="00810D3B"/>
    <w:rPr>
      <w:b/>
      <w:bCs/>
    </w:rPr>
  </w:style>
  <w:style w:type="character" w:customStyle="1" w:styleId="CommentSubjectChar">
    <w:name w:val="Comment Subject Char"/>
    <w:basedOn w:val="CommentTextChar"/>
    <w:link w:val="CommentSubject"/>
    <w:uiPriority w:val="99"/>
    <w:semiHidden/>
    <w:rsid w:val="00810D3B"/>
    <w:rPr>
      <w:rFonts w:ascii="Times New Roman" w:eastAsia="Times New Roman" w:hAnsi="Times New Roman" w:cs="Times New Roman"/>
      <w:b/>
      <w:bCs/>
      <w:sz w:val="20"/>
      <w:szCs w:val="20"/>
      <w:lang w:val="en-GB" w:eastAsia="fr-CH"/>
    </w:rPr>
  </w:style>
  <w:style w:type="character" w:styleId="FollowedHyperlink">
    <w:name w:val="FollowedHyperlink"/>
    <w:basedOn w:val="DefaultParagraphFont"/>
    <w:uiPriority w:val="99"/>
    <w:semiHidden/>
    <w:unhideWhenUsed/>
    <w:rsid w:val="00A2623C"/>
    <w:rPr>
      <w:color w:val="954F72" w:themeColor="followedHyperlink"/>
      <w:u w:val="single"/>
    </w:rPr>
  </w:style>
  <w:style w:type="character" w:customStyle="1" w:styleId="apple-converted-space">
    <w:name w:val="apple-converted-space"/>
    <w:basedOn w:val="DefaultParagraphFont"/>
    <w:rsid w:val="00C8781F"/>
  </w:style>
  <w:style w:type="character" w:styleId="Emphasis">
    <w:name w:val="Emphasis"/>
    <w:basedOn w:val="DefaultParagraphFont"/>
    <w:uiPriority w:val="20"/>
    <w:qFormat/>
    <w:rsid w:val="00C87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ecs5580.pbworks.com/f/elements+of+a+science+of+e-learning.pdf" TargetMode="External"/><Relationship Id="rId18" Type="http://schemas.openxmlformats.org/officeDocument/2006/relationships/hyperlink" Target="http://www.matt-koehler.com/tpack/tpack-edu" TargetMode="External"/><Relationship Id="rId26" Type="http://schemas.openxmlformats.org/officeDocument/2006/relationships/hyperlink" Target="http://en.wikipedia.org/wiki/Educational"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matt-koehler.com/tpack/tpack-explained/tpack-bibliography" TargetMode="External"/><Relationship Id="rId25" Type="http://schemas.openxmlformats.org/officeDocument/2006/relationships/hyperlink" Target="http://www.ncrel.org/sdrs/area/issues/method/tecnlgy/te101k13htm" TargetMode="External"/><Relationship Id="rId2" Type="http://schemas.openxmlformats.org/officeDocument/2006/relationships/styles" Target="styles.xml"/><Relationship Id="rId16" Type="http://schemas.openxmlformats.org/officeDocument/2006/relationships/hyperlink" Target="http://scholar.google.com/scholar?cluster=4833908126621332237" TargetMode="External"/><Relationship Id="rId20" Type="http://schemas.openxmlformats.org/officeDocument/2006/relationships/hyperlink" Target="http://tpack.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u.edu.ng/uploads/NOUN_OCL/pdf/EDU/EDT%20828%20MULTIMEDIA%20TECHNOLOGY%20IN%20TEACHING%20AND%20LEARNING.pdf" TargetMode="External"/><Relationship Id="rId24" Type="http://schemas.openxmlformats.org/officeDocument/2006/relationships/hyperlink" Target="http://www.teachpsych.org/resources/document/otrp/Pedagogy/classroommultimedia.pdf" TargetMode="External"/><Relationship Id="rId5" Type="http://schemas.openxmlformats.org/officeDocument/2006/relationships/footnotes" Target="footnotes.xml"/><Relationship Id="rId15" Type="http://schemas.openxmlformats.org/officeDocument/2006/relationships/hyperlink" Target="http://en.wikipedia.org/wiki/Lee_Shulman"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www.britishcouncil.in/sites/britishcouncil.in2/files/day_2_-_soni_joseph.ppt"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eachhub.com/12-easy-ways-use-technology-your-classroom-even-technophobic-teachers" TargetMode="External"/><Relationship Id="rId14" Type="http://schemas.openxmlformats.org/officeDocument/2006/relationships/hyperlink" Target="http://www.itdl.org/Journal/Aug_10/article01.htm" TargetMode="External"/><Relationship Id="rId22" Type="http://schemas.openxmlformats.org/officeDocument/2006/relationships/footer" Target="footer1.xml"/><Relationship Id="rId27" Type="http://schemas.openxmlformats.org/officeDocument/2006/relationships/hyperlink" Target="http://www.itdl.org/journal/Aug10/article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Tony.Mays</dc:creator>
  <cp:keywords/>
  <dc:description/>
  <cp:lastModifiedBy>Tony Mays</cp:lastModifiedBy>
  <cp:revision>15</cp:revision>
  <dcterms:created xsi:type="dcterms:W3CDTF">2015-01-21T05:42:00Z</dcterms:created>
  <dcterms:modified xsi:type="dcterms:W3CDTF">2015-07-16T11:20:00Z</dcterms:modified>
</cp:coreProperties>
</file>